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5FA1" w14:textId="07D31C4A" w:rsidR="008A2AA3" w:rsidRPr="008A2AA3" w:rsidRDefault="008A2AA3" w:rsidP="008A2AA3">
      <w:pPr>
        <w:spacing w:after="0" w:line="240" w:lineRule="auto"/>
        <w:jc w:val="right"/>
        <w:rPr>
          <w:rFonts w:ascii="Times New Roman" w:eastAsia="Times New Roman" w:hAnsi="Times New Roman" w:cs="Times New Roman"/>
          <w:iCs/>
          <w:color w:val="000000"/>
          <w:lang w:val="lv-LV"/>
        </w:rPr>
      </w:pPr>
      <w:r w:rsidRPr="008A2AA3">
        <w:rPr>
          <w:rFonts w:ascii="Times New Roman" w:eastAsia="Times New Roman" w:hAnsi="Times New Roman" w:cs="Times New Roman"/>
          <w:iCs/>
          <w:color w:val="000000"/>
          <w:lang w:val="lv-LV"/>
        </w:rPr>
        <w:t xml:space="preserve">Pielikums </w:t>
      </w:r>
      <w:r w:rsidRPr="008A2AA3">
        <w:rPr>
          <w:rFonts w:ascii="Times New Roman" w:eastAsia="Times New Roman" w:hAnsi="Times New Roman" w:cs="Times New Roman"/>
          <w:iCs/>
          <w:color w:val="000000"/>
          <w:lang w:val="lv-LV"/>
        </w:rPr>
        <w:br/>
        <w:t xml:space="preserve">Valsts dzelzceļa administrācijas  </w:t>
      </w:r>
    </w:p>
    <w:p w14:paraId="214F6786" w14:textId="2F59F18A" w:rsidR="008A2AA3" w:rsidRPr="008A2AA3" w:rsidRDefault="00954DB5" w:rsidP="008A2AA3">
      <w:pPr>
        <w:spacing w:after="0" w:line="240" w:lineRule="auto"/>
        <w:jc w:val="right"/>
        <w:rPr>
          <w:rFonts w:ascii="Times New Roman" w:eastAsia="Times New Roman" w:hAnsi="Times New Roman" w:cs="Times New Roman"/>
          <w:iCs/>
          <w:color w:val="000000"/>
          <w:lang w:val="lv-LV"/>
        </w:rPr>
      </w:pPr>
      <w:r w:rsidRPr="00E816FF">
        <w:rPr>
          <w:rFonts w:ascii="Times New Roman" w:eastAsia="Times New Roman" w:hAnsi="Times New Roman" w:cs="Times New Roman"/>
          <w:iCs/>
          <w:color w:val="000000"/>
          <w:lang w:val="lv-LV"/>
        </w:rPr>
        <w:t>D</w:t>
      </w:r>
      <w:r w:rsidR="008A2AA3" w:rsidRPr="00E816FF">
        <w:rPr>
          <w:rFonts w:ascii="Times New Roman" w:eastAsia="Times New Roman" w:hAnsi="Times New Roman" w:cs="Times New Roman"/>
          <w:iCs/>
          <w:color w:val="000000"/>
          <w:lang w:val="lv-LV"/>
        </w:rPr>
        <w:t>irektora</w:t>
      </w:r>
      <w:r w:rsidRPr="00E816FF">
        <w:rPr>
          <w:rFonts w:ascii="Times New Roman" w:eastAsia="Times New Roman" w:hAnsi="Times New Roman" w:cs="Times New Roman"/>
          <w:iCs/>
          <w:color w:val="000000"/>
          <w:lang w:val="lv-LV"/>
        </w:rPr>
        <w:t xml:space="preserve"> </w:t>
      </w:r>
      <w:proofErr w:type="spellStart"/>
      <w:r w:rsidRPr="00E816FF">
        <w:rPr>
          <w:rFonts w:ascii="Times New Roman" w:eastAsia="Times New Roman" w:hAnsi="Times New Roman" w:cs="Times New Roman"/>
          <w:iCs/>
          <w:color w:val="000000"/>
          <w:lang w:val="lv-LV"/>
        </w:rPr>
        <w:t>p.i</w:t>
      </w:r>
      <w:proofErr w:type="spellEnd"/>
      <w:r w:rsidRPr="00E816FF">
        <w:rPr>
          <w:rFonts w:ascii="Times New Roman" w:eastAsia="Times New Roman" w:hAnsi="Times New Roman" w:cs="Times New Roman"/>
          <w:iCs/>
          <w:color w:val="000000"/>
          <w:lang w:val="lv-LV"/>
        </w:rPr>
        <w:t>.</w:t>
      </w:r>
      <w:r w:rsidR="008A2AA3" w:rsidRPr="00E816FF">
        <w:rPr>
          <w:rFonts w:ascii="Times New Roman" w:eastAsia="Times New Roman" w:hAnsi="Times New Roman" w:cs="Times New Roman"/>
          <w:iCs/>
          <w:color w:val="000000"/>
          <w:lang w:val="lv-LV"/>
        </w:rPr>
        <w:t xml:space="preserve"> </w:t>
      </w:r>
      <w:r w:rsidR="0031277E" w:rsidRPr="00E816FF">
        <w:rPr>
          <w:rFonts w:ascii="Times New Roman" w:eastAsia="Times New Roman" w:hAnsi="Times New Roman" w:cs="Times New Roman"/>
          <w:iCs/>
          <w:color w:val="000000"/>
          <w:lang w:val="lv-LV"/>
        </w:rPr>
        <w:t>27</w:t>
      </w:r>
      <w:r w:rsidR="008A2AA3" w:rsidRPr="00E816FF">
        <w:rPr>
          <w:rFonts w:ascii="Times New Roman" w:eastAsia="Times New Roman" w:hAnsi="Times New Roman" w:cs="Times New Roman"/>
          <w:iCs/>
          <w:color w:val="000000"/>
          <w:lang w:val="lv-LV"/>
        </w:rPr>
        <w:t>.12.202</w:t>
      </w:r>
      <w:r w:rsidRPr="00E816FF">
        <w:rPr>
          <w:rFonts w:ascii="Times New Roman" w:eastAsia="Times New Roman" w:hAnsi="Times New Roman" w:cs="Times New Roman"/>
          <w:iCs/>
          <w:color w:val="000000"/>
          <w:lang w:val="lv-LV"/>
        </w:rPr>
        <w:t>4</w:t>
      </w:r>
      <w:r w:rsidR="008A2AA3" w:rsidRPr="00E816FF">
        <w:rPr>
          <w:rFonts w:ascii="Times New Roman" w:eastAsia="Times New Roman" w:hAnsi="Times New Roman" w:cs="Times New Roman"/>
          <w:iCs/>
          <w:color w:val="000000"/>
          <w:lang w:val="lv-LV"/>
        </w:rPr>
        <w:t xml:space="preserve">. rīkojumam </w:t>
      </w:r>
      <w:r w:rsidR="008A2AA3" w:rsidRPr="00FC4FC9">
        <w:rPr>
          <w:rFonts w:ascii="Times New Roman" w:eastAsia="Times New Roman" w:hAnsi="Times New Roman" w:cs="Times New Roman"/>
          <w:iCs/>
          <w:color w:val="000000"/>
          <w:lang w:val="lv-LV"/>
        </w:rPr>
        <w:t>Nr.1-3-</w:t>
      </w:r>
      <w:r w:rsidR="00FC4FC9" w:rsidRPr="00FC4FC9">
        <w:rPr>
          <w:rFonts w:ascii="Times New Roman" w:eastAsia="Times New Roman" w:hAnsi="Times New Roman" w:cs="Times New Roman"/>
          <w:iCs/>
          <w:color w:val="000000"/>
          <w:lang w:val="lv-LV"/>
        </w:rPr>
        <w:t>8</w:t>
      </w:r>
    </w:p>
    <w:p w14:paraId="7E4356D1" w14:textId="3F9FA772" w:rsidR="008A2AA3" w:rsidRPr="008A2AA3" w:rsidRDefault="008A2AA3" w:rsidP="008A2AA3">
      <w:pPr>
        <w:widowControl w:val="0"/>
        <w:spacing w:after="0" w:line="240" w:lineRule="auto"/>
        <w:jc w:val="right"/>
        <w:rPr>
          <w:rFonts w:ascii="Times New Roman" w:eastAsia="Calibri" w:hAnsi="Times New Roman" w:cs="Times New Roman"/>
          <w:lang w:val="lv-LV"/>
        </w:rPr>
      </w:pPr>
      <w:r w:rsidRPr="00E816FF">
        <w:rPr>
          <w:rFonts w:ascii="Times New Roman" w:eastAsia="Calibri" w:hAnsi="Times New Roman" w:cs="Times New Roman"/>
          <w:lang w:val="lv-LV"/>
        </w:rPr>
        <w:t>(</w:t>
      </w:r>
      <w:r w:rsidR="003415CD" w:rsidRPr="00E816FF">
        <w:rPr>
          <w:rFonts w:ascii="Times New Roman" w:eastAsia="Calibri" w:hAnsi="Times New Roman" w:cs="Times New Roman"/>
          <w:lang w:val="lv-LV"/>
        </w:rPr>
        <w:t>27</w:t>
      </w:r>
      <w:r w:rsidRPr="00E816FF">
        <w:rPr>
          <w:rFonts w:ascii="Times New Roman" w:eastAsia="Calibri" w:hAnsi="Times New Roman" w:cs="Times New Roman"/>
          <w:lang w:val="lv-LV"/>
        </w:rPr>
        <w:t>.12.202</w:t>
      </w:r>
      <w:r w:rsidR="00954DB5" w:rsidRPr="00E816FF">
        <w:rPr>
          <w:rFonts w:ascii="Times New Roman" w:eastAsia="Calibri" w:hAnsi="Times New Roman" w:cs="Times New Roman"/>
          <w:lang w:val="lv-LV"/>
        </w:rPr>
        <w:t>4</w:t>
      </w:r>
      <w:r w:rsidRPr="00E816FF">
        <w:rPr>
          <w:rFonts w:ascii="Times New Roman" w:eastAsia="Calibri" w:hAnsi="Times New Roman" w:cs="Times New Roman"/>
          <w:lang w:val="lv-LV"/>
        </w:rPr>
        <w:t>. – 2</w:t>
      </w:r>
      <w:r w:rsidR="003415CD" w:rsidRPr="00E816FF">
        <w:rPr>
          <w:rFonts w:ascii="Times New Roman" w:eastAsia="Calibri" w:hAnsi="Times New Roman" w:cs="Times New Roman"/>
          <w:lang w:val="lv-LV"/>
        </w:rPr>
        <w:t>6</w:t>
      </w:r>
      <w:r w:rsidRPr="00E816FF">
        <w:rPr>
          <w:rFonts w:ascii="Times New Roman" w:eastAsia="Calibri" w:hAnsi="Times New Roman" w:cs="Times New Roman"/>
          <w:lang w:val="lv-LV"/>
        </w:rPr>
        <w:t>.12.202</w:t>
      </w:r>
      <w:r w:rsidR="00954DB5" w:rsidRPr="00E816FF">
        <w:rPr>
          <w:rFonts w:ascii="Times New Roman" w:eastAsia="Calibri" w:hAnsi="Times New Roman" w:cs="Times New Roman"/>
          <w:lang w:val="lv-LV"/>
        </w:rPr>
        <w:t>5</w:t>
      </w:r>
      <w:r w:rsidRPr="00E816FF">
        <w:rPr>
          <w:rFonts w:ascii="Times New Roman" w:eastAsia="Calibri" w:hAnsi="Times New Roman" w:cs="Times New Roman"/>
          <w:lang w:val="lv-LV"/>
        </w:rPr>
        <w:t>.)</w:t>
      </w:r>
    </w:p>
    <w:p w14:paraId="786699A4" w14:textId="77777777" w:rsidR="008A2AA3" w:rsidRPr="008A2AA3" w:rsidRDefault="008A2AA3" w:rsidP="008A2AA3">
      <w:pPr>
        <w:widowControl w:val="0"/>
        <w:spacing w:after="0" w:line="240" w:lineRule="auto"/>
        <w:jc w:val="both"/>
        <w:rPr>
          <w:rFonts w:ascii="Times New Roman" w:eastAsia="Calibri" w:hAnsi="Times New Roman" w:cs="Times New Roman"/>
          <w:lang w:val="lv-LV"/>
        </w:rPr>
      </w:pPr>
    </w:p>
    <w:p w14:paraId="13212363" w14:textId="77777777" w:rsidR="008A2AA3" w:rsidRPr="008A2AA3" w:rsidRDefault="008A2AA3" w:rsidP="008A2AA3">
      <w:pPr>
        <w:widowControl w:val="0"/>
        <w:spacing w:after="0" w:line="240" w:lineRule="auto"/>
        <w:jc w:val="both"/>
        <w:rPr>
          <w:rFonts w:ascii="Times New Roman" w:eastAsia="Calibri" w:hAnsi="Times New Roman" w:cs="Times New Roman"/>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83"/>
        <w:gridCol w:w="4641"/>
        <w:gridCol w:w="3685"/>
      </w:tblGrid>
      <w:tr w:rsidR="008A2AA3" w:rsidRPr="00F62F44" w14:paraId="78E48F5A" w14:textId="77777777" w:rsidTr="00C16319">
        <w:tc>
          <w:tcPr>
            <w:tcW w:w="883" w:type="dxa"/>
          </w:tcPr>
          <w:p w14:paraId="79575BB6" w14:textId="77777777" w:rsidR="008A2AA3" w:rsidRPr="008A2AA3" w:rsidRDefault="008A2AA3" w:rsidP="008A2AA3">
            <w:pPr>
              <w:widowControl w:val="0"/>
              <w:spacing w:after="0" w:line="240" w:lineRule="auto"/>
              <w:jc w:val="center"/>
              <w:rPr>
                <w:rFonts w:ascii="Times New Roman" w:eastAsia="Calibri" w:hAnsi="Times New Roman" w:cs="Times New Roman"/>
                <w:b/>
                <w:lang w:val="lv-LV"/>
              </w:rPr>
            </w:pPr>
            <w:proofErr w:type="spellStart"/>
            <w:r w:rsidRPr="008A2AA3">
              <w:rPr>
                <w:rFonts w:ascii="Times New Roman" w:eastAsia="Calibri" w:hAnsi="Times New Roman" w:cs="Times New Roman"/>
                <w:b/>
                <w:lang w:val="lv-LV"/>
              </w:rPr>
              <w:t>Nr.p.k</w:t>
            </w:r>
            <w:proofErr w:type="spellEnd"/>
            <w:r w:rsidRPr="008A2AA3">
              <w:rPr>
                <w:rFonts w:ascii="Times New Roman" w:eastAsia="Calibri" w:hAnsi="Times New Roman" w:cs="Times New Roman"/>
                <w:b/>
                <w:lang w:val="lv-LV"/>
              </w:rPr>
              <w:t>.</w:t>
            </w:r>
          </w:p>
        </w:tc>
        <w:tc>
          <w:tcPr>
            <w:tcW w:w="4641" w:type="dxa"/>
            <w:vAlign w:val="center"/>
          </w:tcPr>
          <w:p w14:paraId="276651A6" w14:textId="77777777" w:rsidR="008A2AA3" w:rsidRPr="008A2AA3" w:rsidRDefault="008A2AA3" w:rsidP="008A2AA3">
            <w:pPr>
              <w:widowControl w:val="0"/>
              <w:spacing w:after="0" w:line="240" w:lineRule="auto"/>
              <w:jc w:val="center"/>
              <w:rPr>
                <w:rFonts w:ascii="Times New Roman" w:eastAsia="Calibri" w:hAnsi="Times New Roman" w:cs="Times New Roman"/>
                <w:b/>
                <w:bCs/>
                <w:lang w:val="lv-LV"/>
              </w:rPr>
            </w:pPr>
            <w:r w:rsidRPr="008A2AA3">
              <w:rPr>
                <w:rFonts w:ascii="Times New Roman" w:eastAsia="Times New Roman" w:hAnsi="Times New Roman" w:cs="Times New Roman"/>
                <w:b/>
                <w:bCs/>
                <w:color w:val="000000"/>
                <w:sz w:val="24"/>
                <w:szCs w:val="24"/>
                <w:lang w:val="lv-LV"/>
              </w:rPr>
              <w:t>Informācijas, dokumenta veida vai dokumenta nosaukums</w:t>
            </w:r>
          </w:p>
        </w:tc>
        <w:tc>
          <w:tcPr>
            <w:tcW w:w="3685" w:type="dxa"/>
          </w:tcPr>
          <w:p w14:paraId="1B5722F3" w14:textId="77777777" w:rsidR="008A2AA3" w:rsidRPr="008A2AA3" w:rsidRDefault="008A2AA3" w:rsidP="008A2AA3">
            <w:pPr>
              <w:widowControl w:val="0"/>
              <w:spacing w:after="0" w:line="240" w:lineRule="auto"/>
              <w:jc w:val="center"/>
              <w:rPr>
                <w:rFonts w:ascii="Times New Roman" w:eastAsia="Times New Roman" w:hAnsi="Times New Roman" w:cs="Times New Roman"/>
                <w:b/>
                <w:bCs/>
                <w:color w:val="000000"/>
                <w:sz w:val="24"/>
                <w:szCs w:val="24"/>
                <w:lang w:val="lv-LV"/>
              </w:rPr>
            </w:pPr>
            <w:r w:rsidRPr="008A2AA3">
              <w:rPr>
                <w:rFonts w:ascii="Times New Roman" w:eastAsia="Calibri" w:hAnsi="Times New Roman" w:cs="Times New Roman"/>
                <w:b/>
                <w:lang w:val="lv-LV"/>
              </w:rPr>
              <w:t>Ierobežotas pieejamības informācijas statusa pamatojums</w:t>
            </w:r>
          </w:p>
        </w:tc>
      </w:tr>
      <w:tr w:rsidR="008A2AA3" w:rsidRPr="008A2AA3" w14:paraId="3C435C0B" w14:textId="77777777" w:rsidTr="00C16319">
        <w:tc>
          <w:tcPr>
            <w:tcW w:w="9209" w:type="dxa"/>
            <w:gridSpan w:val="3"/>
          </w:tcPr>
          <w:p w14:paraId="735C700B" w14:textId="77777777" w:rsidR="008A2AA3" w:rsidRPr="008A2AA3" w:rsidRDefault="008A2AA3" w:rsidP="008A2AA3">
            <w:pPr>
              <w:widowControl w:val="0"/>
              <w:numPr>
                <w:ilvl w:val="0"/>
                <w:numId w:val="11"/>
              </w:numPr>
              <w:spacing w:after="0" w:line="240" w:lineRule="auto"/>
              <w:contextualSpacing/>
              <w:rPr>
                <w:rFonts w:ascii="Times New Roman" w:eastAsia="Calibri" w:hAnsi="Times New Roman" w:cs="Times New Roman"/>
                <w:b/>
                <w:lang w:val="lv-LV"/>
              </w:rPr>
            </w:pPr>
            <w:r w:rsidRPr="008A2AA3">
              <w:rPr>
                <w:rFonts w:ascii="Times New Roman" w:eastAsia="Calibri" w:hAnsi="Times New Roman" w:cs="Times New Roman"/>
                <w:b/>
                <w:lang w:val="lv-LV"/>
              </w:rPr>
              <w:t>Ierobežotas pieejamības informācijas statuss noteikts ar likumu</w:t>
            </w:r>
          </w:p>
        </w:tc>
      </w:tr>
      <w:tr w:rsidR="008A2AA3" w:rsidRPr="00F62F44" w14:paraId="1B2A2252" w14:textId="77777777" w:rsidTr="00C16319">
        <w:trPr>
          <w:trHeight w:val="1160"/>
        </w:trPr>
        <w:tc>
          <w:tcPr>
            <w:tcW w:w="883" w:type="dxa"/>
            <w:vAlign w:val="center"/>
          </w:tcPr>
          <w:p w14:paraId="7F2EEA2F"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p>
        </w:tc>
        <w:tc>
          <w:tcPr>
            <w:tcW w:w="4641" w:type="dxa"/>
            <w:vAlign w:val="center"/>
          </w:tcPr>
          <w:p w14:paraId="45DB0542" w14:textId="77777777" w:rsidR="008A2AA3" w:rsidRPr="008A2AA3" w:rsidRDefault="008A2AA3" w:rsidP="008A2AA3">
            <w:pPr>
              <w:widowControl w:val="0"/>
              <w:spacing w:after="200" w:line="276"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No citām institūcijām saņemtā informācija, kurai informācijas sniedzējs vai dokumenta autors ir piešķīris statusu „IEROBEŽOTA PIEEJAMĪBA”, un sarakste par šo informāciju.</w:t>
            </w:r>
          </w:p>
        </w:tc>
        <w:tc>
          <w:tcPr>
            <w:tcW w:w="3685" w:type="dxa"/>
            <w:vAlign w:val="center"/>
          </w:tcPr>
          <w:p w14:paraId="7E659C4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2., 3., 4., 5. punkts un trešā daļa</w:t>
            </w:r>
          </w:p>
        </w:tc>
      </w:tr>
      <w:tr w:rsidR="008A2AA3" w:rsidRPr="00F62F44" w14:paraId="0DF84088" w14:textId="77777777" w:rsidTr="00C16319">
        <w:trPr>
          <w:trHeight w:val="401"/>
        </w:trPr>
        <w:tc>
          <w:tcPr>
            <w:tcW w:w="883" w:type="dxa"/>
            <w:vAlign w:val="center"/>
          </w:tcPr>
          <w:p w14:paraId="3A737071"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1.1.</w:t>
            </w:r>
          </w:p>
        </w:tc>
        <w:tc>
          <w:tcPr>
            <w:tcW w:w="8326" w:type="dxa"/>
            <w:gridSpan w:val="2"/>
            <w:vAlign w:val="center"/>
          </w:tcPr>
          <w:p w14:paraId="79AD71E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Iepirkumu Valsts dzelzceļa administrācijas vajadzībām dokumentācija:</w:t>
            </w:r>
          </w:p>
        </w:tc>
      </w:tr>
      <w:tr w:rsidR="008A2AA3" w:rsidRPr="00F62F44" w14:paraId="2CDA51FD" w14:textId="77777777" w:rsidTr="00C16319">
        <w:trPr>
          <w:trHeight w:val="699"/>
        </w:trPr>
        <w:tc>
          <w:tcPr>
            <w:tcW w:w="883" w:type="dxa"/>
            <w:vAlign w:val="center"/>
          </w:tcPr>
          <w:p w14:paraId="07D05423"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1.1.1.</w:t>
            </w:r>
          </w:p>
        </w:tc>
        <w:tc>
          <w:tcPr>
            <w:tcW w:w="4641" w:type="dxa"/>
            <w:vAlign w:val="center"/>
          </w:tcPr>
          <w:p w14:paraId="5E387511" w14:textId="77777777" w:rsidR="008A2AA3" w:rsidRPr="008A2AA3" w:rsidRDefault="008A2AA3" w:rsidP="008A2AA3">
            <w:pPr>
              <w:widowControl w:val="0"/>
              <w:spacing w:after="200" w:line="276"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Pretendentu piedāvājumi.</w:t>
            </w:r>
          </w:p>
        </w:tc>
        <w:tc>
          <w:tcPr>
            <w:tcW w:w="3685" w:type="dxa"/>
            <w:vAlign w:val="center"/>
          </w:tcPr>
          <w:p w14:paraId="36EFE96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3.punkts; Publisko iepirkumu likuma 14.pants, 40.panta trešā daļa.</w:t>
            </w:r>
          </w:p>
        </w:tc>
      </w:tr>
      <w:tr w:rsidR="008A2AA3" w:rsidRPr="00F62F44" w14:paraId="7C9C20B6" w14:textId="77777777" w:rsidTr="00C16319">
        <w:trPr>
          <w:trHeight w:val="827"/>
        </w:trPr>
        <w:tc>
          <w:tcPr>
            <w:tcW w:w="883" w:type="dxa"/>
            <w:vAlign w:val="center"/>
          </w:tcPr>
          <w:p w14:paraId="4E881F84"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1.1.1.</w:t>
            </w:r>
          </w:p>
        </w:tc>
        <w:tc>
          <w:tcPr>
            <w:tcW w:w="4641" w:type="dxa"/>
            <w:vAlign w:val="center"/>
          </w:tcPr>
          <w:p w14:paraId="572DE52A" w14:textId="77777777" w:rsidR="008A2AA3" w:rsidRPr="008A2AA3" w:rsidRDefault="008A2AA3" w:rsidP="008A2AA3">
            <w:pPr>
              <w:widowControl w:val="0"/>
              <w:spacing w:after="200" w:line="276"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Iepirkuma līgumos ietvertā informācija, kas satur komercnoslēpumu.</w:t>
            </w:r>
          </w:p>
        </w:tc>
        <w:tc>
          <w:tcPr>
            <w:tcW w:w="3685" w:type="dxa"/>
            <w:vAlign w:val="center"/>
          </w:tcPr>
          <w:p w14:paraId="16BD70C6"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2.daļas 1.punkts;  Publisko iepirkumu likuma 14.pants, 40.panta trešā daļa.</w:t>
            </w:r>
          </w:p>
        </w:tc>
      </w:tr>
      <w:tr w:rsidR="008A2AA3" w:rsidRPr="00F62F44" w14:paraId="70587ABB" w14:textId="77777777" w:rsidTr="00C16319">
        <w:trPr>
          <w:trHeight w:val="827"/>
        </w:trPr>
        <w:tc>
          <w:tcPr>
            <w:tcW w:w="883" w:type="dxa"/>
            <w:vAlign w:val="center"/>
          </w:tcPr>
          <w:p w14:paraId="0C9FDC95"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1.1.3.</w:t>
            </w:r>
          </w:p>
        </w:tc>
        <w:tc>
          <w:tcPr>
            <w:tcW w:w="4641" w:type="dxa"/>
            <w:vAlign w:val="center"/>
          </w:tcPr>
          <w:p w14:paraId="6BDDFA59"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Iepirkuma līgumos ietvertie fizisko personu dati.</w:t>
            </w:r>
          </w:p>
        </w:tc>
        <w:tc>
          <w:tcPr>
            <w:tcW w:w="3685" w:type="dxa"/>
            <w:vAlign w:val="center"/>
          </w:tcPr>
          <w:p w14:paraId="3DDA0757"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Informācijas atklātības likuma 5.panta otrās 2.daļas 1. punkts;  Publisko iepirkumu likuma 14.pants, 40.panta trešā daļa, Eiropas Parlamenta un Padomes regulas Nr. 2016/679 par fizisku personu aizsardzību attiecībā uz personas datu apstrādi un šādu datu brīvu apriti (Vispārīgā datu aizsardzības regula) 4. panta 1) apakšpunkts un 24. panta 1.daļa. </w:t>
            </w:r>
          </w:p>
        </w:tc>
      </w:tr>
      <w:tr w:rsidR="008A2AA3" w:rsidRPr="00F62F44" w14:paraId="3BED699B" w14:textId="77777777" w:rsidTr="00C16319">
        <w:trPr>
          <w:trHeight w:val="827"/>
        </w:trPr>
        <w:tc>
          <w:tcPr>
            <w:tcW w:w="883" w:type="dxa"/>
            <w:vAlign w:val="center"/>
          </w:tcPr>
          <w:p w14:paraId="0D6947E1"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1.2.</w:t>
            </w:r>
          </w:p>
        </w:tc>
        <w:tc>
          <w:tcPr>
            <w:tcW w:w="4641" w:type="dxa"/>
          </w:tcPr>
          <w:p w14:paraId="1AF7449A"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 xml:space="preserve">Visa iestādes grāmatvedībā esošā informācija un dati, kas saskaņā ar normatīvajiem aktiem nav iekļauti iestādes publiskajos pārskatos. </w:t>
            </w:r>
          </w:p>
        </w:tc>
        <w:tc>
          <w:tcPr>
            <w:tcW w:w="3685" w:type="dxa"/>
          </w:tcPr>
          <w:p w14:paraId="1B0F94D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2. punkts,</w:t>
            </w:r>
          </w:p>
          <w:p w14:paraId="3FCD241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Vispārīgās datu aizsardzības regulas 4. panta 1) apakšpunkts</w:t>
            </w:r>
          </w:p>
        </w:tc>
      </w:tr>
      <w:tr w:rsidR="008A2AA3" w:rsidRPr="00F62F44" w14:paraId="10344A3B" w14:textId="77777777" w:rsidTr="00C16319">
        <w:trPr>
          <w:trHeight w:val="537"/>
        </w:trPr>
        <w:tc>
          <w:tcPr>
            <w:tcW w:w="883" w:type="dxa"/>
            <w:vAlign w:val="center"/>
          </w:tcPr>
          <w:p w14:paraId="1DF93973"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1.3.</w:t>
            </w:r>
          </w:p>
        </w:tc>
        <w:tc>
          <w:tcPr>
            <w:tcW w:w="4641" w:type="dxa"/>
          </w:tcPr>
          <w:p w14:paraId="7D1DB7F5" w14:textId="78AEAEAC"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Valsts dzelzceļa administrācijas sarakste ar informācijas pieprasītāju</w:t>
            </w:r>
            <w:r w:rsidR="008B6ECD">
              <w:rPr>
                <w:rFonts w:ascii="Times New Roman" w:eastAsia="Calibri" w:hAnsi="Times New Roman" w:cs="Times New Roman"/>
                <w:sz w:val="20"/>
                <w:szCs w:val="20"/>
                <w:lang w:val="lv-LV"/>
              </w:rPr>
              <w:t xml:space="preserve"> un ziņas par šo personu. </w:t>
            </w:r>
            <w:r w:rsidRPr="008A2AA3">
              <w:rPr>
                <w:rFonts w:ascii="Times New Roman" w:eastAsia="Calibri" w:hAnsi="Times New Roman" w:cs="Times New Roman"/>
                <w:sz w:val="20"/>
                <w:szCs w:val="20"/>
                <w:lang w:val="lv-LV"/>
              </w:rPr>
              <w:t xml:space="preserve">  </w:t>
            </w:r>
          </w:p>
        </w:tc>
        <w:tc>
          <w:tcPr>
            <w:tcW w:w="3685" w:type="dxa"/>
          </w:tcPr>
          <w:p w14:paraId="78272145"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Informācijas atklātības likuma 11.panta 6.punkts. </w:t>
            </w:r>
          </w:p>
        </w:tc>
      </w:tr>
      <w:tr w:rsidR="008A2AA3" w:rsidRPr="00F62F44" w14:paraId="38B076F1" w14:textId="77777777" w:rsidTr="00C16319">
        <w:trPr>
          <w:trHeight w:val="827"/>
        </w:trPr>
        <w:tc>
          <w:tcPr>
            <w:tcW w:w="883" w:type="dxa"/>
            <w:vAlign w:val="center"/>
          </w:tcPr>
          <w:p w14:paraId="41107E25"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1.4.</w:t>
            </w:r>
          </w:p>
        </w:tc>
        <w:tc>
          <w:tcPr>
            <w:tcW w:w="4641" w:type="dxa"/>
          </w:tcPr>
          <w:p w14:paraId="30C41A93"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 xml:space="preserve">Trauksmes cēlēja personas dati, trauksmes cēlēja ziņojums un tam pievienotie rakstveida vai lietiskie pierādījumi un trauksmes cēlēja ziņojuma izskatīšanas materiāli.  </w:t>
            </w:r>
          </w:p>
        </w:tc>
        <w:tc>
          <w:tcPr>
            <w:tcW w:w="3685" w:type="dxa"/>
          </w:tcPr>
          <w:p w14:paraId="6E3C37A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1. punkts, Trauksmes celšanas likuma 11. panta otrā daļa</w:t>
            </w:r>
          </w:p>
          <w:p w14:paraId="173072C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tc>
      </w:tr>
      <w:tr w:rsidR="008A2AA3" w:rsidRPr="00F62F44" w14:paraId="39D715AE" w14:textId="77777777" w:rsidTr="00C16319">
        <w:trPr>
          <w:trHeight w:val="827"/>
        </w:trPr>
        <w:tc>
          <w:tcPr>
            <w:tcW w:w="883" w:type="dxa"/>
            <w:vAlign w:val="center"/>
          </w:tcPr>
          <w:p w14:paraId="64CFC0EF"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1.5.</w:t>
            </w:r>
          </w:p>
        </w:tc>
        <w:tc>
          <w:tcPr>
            <w:tcW w:w="4641" w:type="dxa"/>
          </w:tcPr>
          <w:p w14:paraId="1129724F"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 xml:space="preserve">Informācija, kurai ierobežotas informācijas statusu noteikušas citas publiskas personas un iestādes. </w:t>
            </w:r>
          </w:p>
        </w:tc>
        <w:tc>
          <w:tcPr>
            <w:tcW w:w="3685" w:type="dxa"/>
          </w:tcPr>
          <w:p w14:paraId="7E13003C"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un 8.pants</w:t>
            </w:r>
          </w:p>
          <w:p w14:paraId="39FCFF3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tc>
      </w:tr>
      <w:tr w:rsidR="008A2AA3" w:rsidRPr="00F62F44" w14:paraId="699AF600" w14:textId="77777777" w:rsidTr="00C16319">
        <w:trPr>
          <w:trHeight w:val="827"/>
        </w:trPr>
        <w:tc>
          <w:tcPr>
            <w:tcW w:w="883" w:type="dxa"/>
            <w:vAlign w:val="center"/>
          </w:tcPr>
          <w:p w14:paraId="0B677900"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1.6.</w:t>
            </w:r>
          </w:p>
        </w:tc>
        <w:tc>
          <w:tcPr>
            <w:tcW w:w="4641" w:type="dxa"/>
          </w:tcPr>
          <w:p w14:paraId="1B999EB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p w14:paraId="6F6B72C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p w14:paraId="539A1BB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Personas dati</w:t>
            </w:r>
          </w:p>
        </w:tc>
        <w:tc>
          <w:tcPr>
            <w:tcW w:w="3685" w:type="dxa"/>
          </w:tcPr>
          <w:p w14:paraId="5A25723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Eiropas Parlamenta un Padomes regulas Nr. 2016/679 par fizisku personu aizsardzību attiecībā uz personas datu apstrādi un šādu datu brīvu apriti (Vispārīgā datu aizsardzības regula) 4. panta 1) apakšpunkts un 24. panta 1.daļa.</w:t>
            </w:r>
          </w:p>
        </w:tc>
      </w:tr>
      <w:tr w:rsidR="008A2AA3" w:rsidRPr="00F62F44" w14:paraId="3833ACC8" w14:textId="77777777" w:rsidTr="00C16319">
        <w:trPr>
          <w:trHeight w:val="457"/>
        </w:trPr>
        <w:tc>
          <w:tcPr>
            <w:tcW w:w="9209" w:type="dxa"/>
            <w:gridSpan w:val="3"/>
            <w:vAlign w:val="center"/>
          </w:tcPr>
          <w:p w14:paraId="78DC5848" w14:textId="77777777" w:rsidR="008A2AA3" w:rsidRPr="008A2AA3" w:rsidRDefault="008A2AA3" w:rsidP="008A2AA3">
            <w:pPr>
              <w:widowControl w:val="0"/>
              <w:numPr>
                <w:ilvl w:val="0"/>
                <w:numId w:val="11"/>
              </w:numPr>
              <w:spacing w:after="0" w:line="240" w:lineRule="auto"/>
              <w:contextualSpacing/>
              <w:jc w:val="both"/>
              <w:rPr>
                <w:rFonts w:ascii="Times New Roman" w:eastAsia="Calibri" w:hAnsi="Times New Roman" w:cs="Times New Roman"/>
                <w:b/>
                <w:bCs/>
                <w:sz w:val="20"/>
                <w:szCs w:val="20"/>
                <w:lang w:val="lv-LV"/>
              </w:rPr>
            </w:pPr>
            <w:r w:rsidRPr="008A2AA3">
              <w:rPr>
                <w:rFonts w:ascii="Times New Roman" w:eastAsia="Calibri" w:hAnsi="Times New Roman" w:cs="Times New Roman"/>
                <w:b/>
                <w:bCs/>
                <w:lang w:val="lv-LV"/>
              </w:rPr>
              <w:t>Informācija, kas paredzēta Valsts dzelzceļa administrācijas iekšējai lietošanai:</w:t>
            </w:r>
          </w:p>
        </w:tc>
      </w:tr>
      <w:tr w:rsidR="008A2AA3" w:rsidRPr="00F62F44" w14:paraId="7DA305D0" w14:textId="77777777" w:rsidTr="00C16319">
        <w:trPr>
          <w:trHeight w:val="827"/>
        </w:trPr>
        <w:tc>
          <w:tcPr>
            <w:tcW w:w="883" w:type="dxa"/>
            <w:vAlign w:val="center"/>
          </w:tcPr>
          <w:p w14:paraId="31783A6A"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w:t>
            </w:r>
          </w:p>
        </w:tc>
        <w:tc>
          <w:tcPr>
            <w:tcW w:w="4641" w:type="dxa"/>
            <w:vAlign w:val="center"/>
          </w:tcPr>
          <w:p w14:paraId="6C65D277"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Administratīvo pārkāpumu lietu sagatavošanas materiāli.</w:t>
            </w:r>
          </w:p>
        </w:tc>
        <w:tc>
          <w:tcPr>
            <w:tcW w:w="3685" w:type="dxa"/>
            <w:vAlign w:val="center"/>
          </w:tcPr>
          <w:p w14:paraId="194816E5"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 3.punkts un  Vispārīgās datu aizsardzības regulas 4. panta 1) apakšpunkts,  Administratīvā procesa likuma 54.panta otrā daļa.</w:t>
            </w:r>
          </w:p>
        </w:tc>
      </w:tr>
      <w:tr w:rsidR="008A2AA3" w:rsidRPr="008A2AA3" w14:paraId="6D826546" w14:textId="77777777" w:rsidTr="00C16319">
        <w:trPr>
          <w:trHeight w:val="827"/>
        </w:trPr>
        <w:tc>
          <w:tcPr>
            <w:tcW w:w="883" w:type="dxa"/>
            <w:vAlign w:val="center"/>
          </w:tcPr>
          <w:p w14:paraId="7222E65C"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w:t>
            </w:r>
          </w:p>
        </w:tc>
        <w:tc>
          <w:tcPr>
            <w:tcW w:w="4641" w:type="dxa"/>
          </w:tcPr>
          <w:p w14:paraId="3FEC438B"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 xml:space="preserve">Sodu reģistrā iekļautās ziņas, izņemot informāciju, kas citos normatīvajos aktos noteikta par vispārpieejamu informāciju. </w:t>
            </w:r>
          </w:p>
        </w:tc>
        <w:tc>
          <w:tcPr>
            <w:tcW w:w="3685" w:type="dxa"/>
          </w:tcPr>
          <w:p w14:paraId="65E80987"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p w14:paraId="11C27EA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Sodu reģistra likuma 3.pants.</w:t>
            </w:r>
          </w:p>
        </w:tc>
      </w:tr>
      <w:tr w:rsidR="008A2AA3" w:rsidRPr="00F62F44" w14:paraId="5E09764B" w14:textId="77777777" w:rsidTr="00C16319">
        <w:trPr>
          <w:trHeight w:val="827"/>
        </w:trPr>
        <w:tc>
          <w:tcPr>
            <w:tcW w:w="883" w:type="dxa"/>
            <w:vAlign w:val="center"/>
          </w:tcPr>
          <w:p w14:paraId="3E7411A3"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lastRenderedPageBreak/>
              <w:t>2.3.</w:t>
            </w:r>
          </w:p>
        </w:tc>
        <w:tc>
          <w:tcPr>
            <w:tcW w:w="4641" w:type="dxa"/>
          </w:tcPr>
          <w:p w14:paraId="05D56094"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 par Valsts dzelzceļa administrācijas drošības un informācijas sistēmām – ieejas durvju kodi, informācijas sistēmu lietošanas paroles, izmantojamā aparatūra, tehniskie  risinājumi, sistēmu aizsardzības organizatoriskie pasākumi, informācijas sistēmu darbību nodrošinošo serveru informācija un piekļuve tiem, informācijas sistēmu informācijas resursu rezerves kopijas u.c., kas skar datu un dokumentu drošību.</w:t>
            </w:r>
          </w:p>
        </w:tc>
        <w:tc>
          <w:tcPr>
            <w:tcW w:w="3685" w:type="dxa"/>
          </w:tcPr>
          <w:p w14:paraId="65E6B06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2. punkts; Ministru kabineta 2015.gada 28.jūlija noteikumu Nr.442  “Kārtība, kādā tiek nodrošināta informācijas un komunikācijas tehnoloģiju sistēmu atbilstība minimālajām drošības prasībām, Vispārīgās datu aizsardzības regulas 4. panta 1) apakšpunkts.</w:t>
            </w:r>
          </w:p>
        </w:tc>
      </w:tr>
      <w:tr w:rsidR="008A2AA3" w:rsidRPr="00F62F44" w14:paraId="3C57649F" w14:textId="77777777" w:rsidTr="00C16319">
        <w:trPr>
          <w:trHeight w:val="827"/>
        </w:trPr>
        <w:tc>
          <w:tcPr>
            <w:tcW w:w="883" w:type="dxa"/>
            <w:vAlign w:val="center"/>
          </w:tcPr>
          <w:p w14:paraId="2C0BFB28"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2.4.</w:t>
            </w:r>
          </w:p>
        </w:tc>
        <w:tc>
          <w:tcPr>
            <w:tcW w:w="4641" w:type="dxa"/>
            <w:vAlign w:val="center"/>
          </w:tcPr>
          <w:p w14:paraId="62AEF430"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p w14:paraId="6CDABA4A" w14:textId="77777777" w:rsidR="008A2AA3" w:rsidRPr="008A2AA3" w:rsidRDefault="008A2AA3" w:rsidP="008A2AA3">
            <w:pPr>
              <w:widowControl w:val="0"/>
              <w:spacing w:after="0" w:line="240" w:lineRule="auto"/>
              <w:jc w:val="both"/>
              <w:rPr>
                <w:rFonts w:ascii="Times New Roman" w:eastAsia="Calibri" w:hAnsi="Times New Roman" w:cs="Times New Roman"/>
                <w:iCs/>
                <w:color w:val="FF0000"/>
                <w:sz w:val="20"/>
                <w:szCs w:val="20"/>
                <w:lang w:val="lv-LV"/>
              </w:rPr>
            </w:pPr>
            <w:r w:rsidRPr="008A2AA3">
              <w:rPr>
                <w:rFonts w:ascii="Times New Roman" w:eastAsia="Calibri" w:hAnsi="Times New Roman" w:cs="Times New Roman"/>
                <w:sz w:val="20"/>
                <w:szCs w:val="20"/>
                <w:lang w:val="lv-LV"/>
              </w:rPr>
              <w:t>Lietvedības uzskaites, informācijas sistēma (LUIS).</w:t>
            </w:r>
          </w:p>
        </w:tc>
        <w:tc>
          <w:tcPr>
            <w:tcW w:w="3685" w:type="dxa"/>
            <w:vAlign w:val="center"/>
          </w:tcPr>
          <w:p w14:paraId="1E299575" w14:textId="77777777" w:rsidR="008A2AA3" w:rsidRPr="008A2AA3" w:rsidRDefault="008A2AA3" w:rsidP="008A2AA3">
            <w:pPr>
              <w:widowControl w:val="0"/>
              <w:spacing w:after="0" w:line="240" w:lineRule="auto"/>
              <w:jc w:val="both"/>
              <w:rPr>
                <w:rFonts w:ascii="Times New Roman" w:eastAsia="Calibri" w:hAnsi="Times New Roman" w:cs="Times New Roman"/>
                <w:color w:val="FF0000"/>
                <w:sz w:val="20"/>
                <w:szCs w:val="20"/>
                <w:lang w:val="lv-LV"/>
              </w:rPr>
            </w:pPr>
            <w:r w:rsidRPr="008A2AA3">
              <w:rPr>
                <w:rFonts w:ascii="Times New Roman" w:eastAsia="Calibri" w:hAnsi="Times New Roman" w:cs="Times New Roman"/>
                <w:sz w:val="20"/>
                <w:szCs w:val="20"/>
                <w:lang w:val="lv-LV"/>
              </w:rPr>
              <w:t>Informācijas atklātības likuma 5. panta otrās daļas 2. punkts, Vispārīgās datu aizsardzības regulas 1. panta otrā daļa un  4. panta 1) apakšpunkts.</w:t>
            </w:r>
          </w:p>
        </w:tc>
      </w:tr>
      <w:tr w:rsidR="008A2AA3" w:rsidRPr="00F62F44" w14:paraId="17274FAC" w14:textId="77777777" w:rsidTr="00C16319">
        <w:trPr>
          <w:trHeight w:val="827"/>
        </w:trPr>
        <w:tc>
          <w:tcPr>
            <w:tcW w:w="883" w:type="dxa"/>
            <w:vAlign w:val="center"/>
          </w:tcPr>
          <w:p w14:paraId="7FBC0DA9"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2.5.</w:t>
            </w:r>
          </w:p>
        </w:tc>
        <w:tc>
          <w:tcPr>
            <w:tcW w:w="4641" w:type="dxa"/>
            <w:vAlign w:val="center"/>
          </w:tcPr>
          <w:p w14:paraId="6C650DC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Grāmatvedības programma HORIZON.</w:t>
            </w:r>
          </w:p>
        </w:tc>
        <w:tc>
          <w:tcPr>
            <w:tcW w:w="3685" w:type="dxa"/>
            <w:vAlign w:val="center"/>
          </w:tcPr>
          <w:p w14:paraId="7BCF1942"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2. punkts,</w:t>
            </w:r>
          </w:p>
          <w:p w14:paraId="5308E43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Vispārīgās datu aizsardzības regulas 1. panta otrā daļa un  4. panta 1) apakšpunkts</w:t>
            </w:r>
          </w:p>
        </w:tc>
      </w:tr>
      <w:tr w:rsidR="008A2AA3" w:rsidRPr="00F62F44" w14:paraId="35B41628" w14:textId="77777777" w:rsidTr="00C16319">
        <w:trPr>
          <w:trHeight w:val="827"/>
        </w:trPr>
        <w:tc>
          <w:tcPr>
            <w:tcW w:w="883" w:type="dxa"/>
            <w:vAlign w:val="center"/>
          </w:tcPr>
          <w:p w14:paraId="5A28367A"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2.6.</w:t>
            </w:r>
          </w:p>
        </w:tc>
        <w:tc>
          <w:tcPr>
            <w:tcW w:w="4641" w:type="dxa"/>
            <w:vAlign w:val="center"/>
          </w:tcPr>
          <w:p w14:paraId="53BEBA9D"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 xml:space="preserve">Valsts dzelzceļa administrācijas nodarbinātā dienesta ziņojums, paskaidrojums, atskaite, viedoklis un dokumenti, kas paredzēti un noteikti iestādes iekšējai lietošanai, tai skaitā vadības rezolūcija. </w:t>
            </w:r>
          </w:p>
        </w:tc>
        <w:tc>
          <w:tcPr>
            <w:tcW w:w="3685" w:type="dxa"/>
            <w:vAlign w:val="center"/>
          </w:tcPr>
          <w:p w14:paraId="570A002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w:t>
            </w:r>
          </w:p>
        </w:tc>
      </w:tr>
      <w:tr w:rsidR="008A2AA3" w:rsidRPr="00F62F44" w14:paraId="42E290D2" w14:textId="77777777" w:rsidTr="00C16319">
        <w:trPr>
          <w:trHeight w:val="827"/>
        </w:trPr>
        <w:tc>
          <w:tcPr>
            <w:tcW w:w="883" w:type="dxa"/>
            <w:vAlign w:val="center"/>
          </w:tcPr>
          <w:p w14:paraId="58C2D565"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2.7.</w:t>
            </w:r>
          </w:p>
        </w:tc>
        <w:tc>
          <w:tcPr>
            <w:tcW w:w="4641" w:type="dxa"/>
            <w:vAlign w:val="center"/>
          </w:tcPr>
          <w:p w14:paraId="45816DDD"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Sarakste starp struktūrvienībām un darbiniekiem, tostarp elektroniskā sarakste, darba pienākumu pildīšanai.</w:t>
            </w:r>
          </w:p>
        </w:tc>
        <w:tc>
          <w:tcPr>
            <w:tcW w:w="3685" w:type="dxa"/>
            <w:vAlign w:val="center"/>
          </w:tcPr>
          <w:p w14:paraId="11609FE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un 6. panta pirmā daļa</w:t>
            </w:r>
          </w:p>
        </w:tc>
      </w:tr>
      <w:tr w:rsidR="008A2AA3" w:rsidRPr="00F62F44" w14:paraId="58C74C33" w14:textId="77777777" w:rsidTr="00C16319">
        <w:trPr>
          <w:trHeight w:val="827"/>
        </w:trPr>
        <w:tc>
          <w:tcPr>
            <w:tcW w:w="883" w:type="dxa"/>
            <w:vAlign w:val="center"/>
          </w:tcPr>
          <w:p w14:paraId="08DA9B77"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2.8.</w:t>
            </w:r>
          </w:p>
        </w:tc>
        <w:tc>
          <w:tcPr>
            <w:tcW w:w="4641" w:type="dxa"/>
            <w:vAlign w:val="center"/>
          </w:tcPr>
          <w:p w14:paraId="458AC92C"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Informācijas sistēmu drošības incidentu un personas datu aizsardzības pārkāpumu ziņojumi, akti, izmeklēšanas un izvērtēšanas materiāli.</w:t>
            </w:r>
          </w:p>
        </w:tc>
        <w:tc>
          <w:tcPr>
            <w:tcW w:w="3685" w:type="dxa"/>
            <w:vAlign w:val="center"/>
          </w:tcPr>
          <w:p w14:paraId="7854658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 punkts; Ministru kabineta 2015.gada 28.jūlija noteikumu Nr.442 “Kārtība, kādā tiek nodrošināta informācijas un komunikācijas tehnoloģiju sistēmu atbilstība minimālajām drošības prasībām”.</w:t>
            </w:r>
          </w:p>
        </w:tc>
      </w:tr>
      <w:tr w:rsidR="008A2AA3" w:rsidRPr="00F62F44" w14:paraId="50469AE6" w14:textId="77777777" w:rsidTr="00C16319">
        <w:trPr>
          <w:trHeight w:val="827"/>
        </w:trPr>
        <w:tc>
          <w:tcPr>
            <w:tcW w:w="883" w:type="dxa"/>
            <w:vAlign w:val="center"/>
          </w:tcPr>
          <w:p w14:paraId="70C312DF"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2.9.</w:t>
            </w:r>
          </w:p>
        </w:tc>
        <w:tc>
          <w:tcPr>
            <w:tcW w:w="4641" w:type="dxa"/>
            <w:vAlign w:val="center"/>
          </w:tcPr>
          <w:p w14:paraId="06B7E6C2"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Datu apstrādes darbību reģistrs, personas datu apstrādes atbilstības novērtējums un tamlīdzīgi novērtējumi vai ziņojumi par ietekmi uz personas datu aizsardzību.</w:t>
            </w:r>
          </w:p>
        </w:tc>
        <w:tc>
          <w:tcPr>
            <w:tcW w:w="3685" w:type="dxa"/>
            <w:vAlign w:val="center"/>
          </w:tcPr>
          <w:p w14:paraId="581C49C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2. punkts, 6. panta pirmā daļa un otrās daļas 1. punkts</w:t>
            </w:r>
          </w:p>
        </w:tc>
      </w:tr>
      <w:tr w:rsidR="008A2AA3" w:rsidRPr="00F62F44" w14:paraId="4AC1529E" w14:textId="77777777" w:rsidTr="00C16319">
        <w:trPr>
          <w:trHeight w:val="827"/>
        </w:trPr>
        <w:tc>
          <w:tcPr>
            <w:tcW w:w="883" w:type="dxa"/>
            <w:vAlign w:val="center"/>
          </w:tcPr>
          <w:p w14:paraId="3FB15A52"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2.10.</w:t>
            </w:r>
          </w:p>
        </w:tc>
        <w:tc>
          <w:tcPr>
            <w:tcW w:w="4641" w:type="dxa"/>
            <w:vAlign w:val="center"/>
          </w:tcPr>
          <w:p w14:paraId="11E2E3CB"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Iesniegumu, sūdzību un priekšlikumu lietvedības dokumenti.</w:t>
            </w:r>
          </w:p>
        </w:tc>
        <w:tc>
          <w:tcPr>
            <w:tcW w:w="3685" w:type="dxa"/>
            <w:vAlign w:val="center"/>
          </w:tcPr>
          <w:p w14:paraId="48499AB8"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4.punkts, 8.pants, Vispārīgās datu aizsardzības regulas 4. panta 1) apakšpunkts un 24. panta 1.daļa.</w:t>
            </w:r>
          </w:p>
        </w:tc>
      </w:tr>
      <w:tr w:rsidR="008A2AA3" w:rsidRPr="00F62F44" w14:paraId="558DECF3" w14:textId="77777777" w:rsidTr="00C16319">
        <w:trPr>
          <w:trHeight w:val="827"/>
        </w:trPr>
        <w:tc>
          <w:tcPr>
            <w:tcW w:w="883" w:type="dxa"/>
            <w:vAlign w:val="center"/>
          </w:tcPr>
          <w:p w14:paraId="758B6611"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2.11.</w:t>
            </w:r>
          </w:p>
        </w:tc>
        <w:tc>
          <w:tcPr>
            <w:tcW w:w="4641" w:type="dxa"/>
            <w:vAlign w:val="center"/>
          </w:tcPr>
          <w:p w14:paraId="7FD77EE0"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 xml:space="preserve">Dokumenti, kas iegūti un ir nepieciešami tiesvedības sagatavošanas procesā vai ierosinātās tiesvedības procesā (neatkarīgi no tiesvedības procesa statusa – slēgts vai atklāts). </w:t>
            </w:r>
          </w:p>
        </w:tc>
        <w:tc>
          <w:tcPr>
            <w:tcW w:w="3685" w:type="dxa"/>
            <w:vAlign w:val="center"/>
          </w:tcPr>
          <w:p w14:paraId="092B5C60"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Informācijas atklātības likuma 5.panta otrās daļas 2.,4. un 6. punkts, </w:t>
            </w:r>
          </w:p>
          <w:p w14:paraId="5F83923C"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Likuma “Par tiesu varu” 28.3 panta trešā daļa un 28.4. pants, Vispārīgās datu aizsardzības regulas 1. panta otrā daļa un 4. panta 1) apakšpunkts,</w:t>
            </w:r>
          </w:p>
        </w:tc>
      </w:tr>
      <w:tr w:rsidR="008A2AA3" w:rsidRPr="00F62F44" w14:paraId="45B1227E" w14:textId="77777777" w:rsidTr="00C16319">
        <w:trPr>
          <w:trHeight w:val="827"/>
        </w:trPr>
        <w:tc>
          <w:tcPr>
            <w:tcW w:w="883" w:type="dxa"/>
            <w:vAlign w:val="center"/>
          </w:tcPr>
          <w:p w14:paraId="40C8085C"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2.12.</w:t>
            </w:r>
          </w:p>
        </w:tc>
        <w:tc>
          <w:tcPr>
            <w:tcW w:w="4641" w:type="dxa"/>
            <w:vAlign w:val="center"/>
          </w:tcPr>
          <w:p w14:paraId="54F58258"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Citu valsts pārvaldes institūciju dokumenti, kas paredzēti valsts pārvaldes iekšējai lietošanai.</w:t>
            </w:r>
          </w:p>
        </w:tc>
        <w:tc>
          <w:tcPr>
            <w:tcW w:w="3685" w:type="dxa"/>
            <w:vAlign w:val="center"/>
          </w:tcPr>
          <w:p w14:paraId="69964A66"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un 6.panta otrās daļas 2.punkts.</w:t>
            </w:r>
          </w:p>
        </w:tc>
      </w:tr>
      <w:tr w:rsidR="008A2AA3" w:rsidRPr="00F62F44" w14:paraId="001DBF6A" w14:textId="77777777" w:rsidTr="00C16319">
        <w:trPr>
          <w:trHeight w:val="827"/>
        </w:trPr>
        <w:tc>
          <w:tcPr>
            <w:tcW w:w="883" w:type="dxa"/>
            <w:vAlign w:val="center"/>
          </w:tcPr>
          <w:p w14:paraId="378503C8"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2.13.</w:t>
            </w:r>
          </w:p>
        </w:tc>
        <w:tc>
          <w:tcPr>
            <w:tcW w:w="4641" w:type="dxa"/>
            <w:vAlign w:val="center"/>
          </w:tcPr>
          <w:p w14:paraId="04EED87E"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bCs/>
                <w:sz w:val="20"/>
                <w:szCs w:val="20"/>
                <w:lang w:val="lv-LV"/>
              </w:rPr>
              <w:t>Dokumenti un dati par tirgus uzraudzības un regulēšanas jautājumiem.</w:t>
            </w:r>
          </w:p>
        </w:tc>
        <w:tc>
          <w:tcPr>
            <w:tcW w:w="3685" w:type="dxa"/>
            <w:vAlign w:val="center"/>
          </w:tcPr>
          <w:p w14:paraId="59F3FC2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3.punkts, Komercnoslēpuma aizsardzības likuma 2.panta pirmā daļa,  6.panta otrā daļa.</w:t>
            </w:r>
          </w:p>
        </w:tc>
      </w:tr>
      <w:tr w:rsidR="008A2AA3" w:rsidRPr="00F62F44" w14:paraId="269AD1CF" w14:textId="77777777" w:rsidTr="00C16319">
        <w:trPr>
          <w:trHeight w:val="827"/>
        </w:trPr>
        <w:tc>
          <w:tcPr>
            <w:tcW w:w="883" w:type="dxa"/>
            <w:vAlign w:val="center"/>
          </w:tcPr>
          <w:p w14:paraId="1044E50E"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2.14.</w:t>
            </w:r>
          </w:p>
        </w:tc>
        <w:tc>
          <w:tcPr>
            <w:tcW w:w="4641" w:type="dxa"/>
            <w:vAlign w:val="center"/>
          </w:tcPr>
          <w:p w14:paraId="3E140F9F"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highlight w:val="yellow"/>
                <w:lang w:val="lv-LV"/>
              </w:rPr>
            </w:pPr>
            <w:r w:rsidRPr="008A2AA3">
              <w:rPr>
                <w:rFonts w:ascii="Times New Roman" w:eastAsia="Calibri" w:hAnsi="Times New Roman" w:cs="Times New Roman"/>
                <w:bCs/>
                <w:sz w:val="20"/>
                <w:szCs w:val="20"/>
                <w:lang w:val="lv-LV"/>
              </w:rPr>
              <w:t>Pieteikumi, iesniegtie dokumenti un dati Dzelzceļa infrastruktūras</w:t>
            </w:r>
            <w:r w:rsidRPr="008A2AA3">
              <w:rPr>
                <w:rFonts w:ascii="Times New Roman" w:eastAsia="Calibri" w:hAnsi="Times New Roman" w:cs="Times New Roman"/>
                <w:sz w:val="20"/>
                <w:szCs w:val="20"/>
                <w:lang w:val="lv-LV"/>
              </w:rPr>
              <w:t xml:space="preserve"> (sliežu ceļu) valsts reģistram.</w:t>
            </w:r>
          </w:p>
        </w:tc>
        <w:tc>
          <w:tcPr>
            <w:tcW w:w="3685" w:type="dxa"/>
            <w:vAlign w:val="center"/>
          </w:tcPr>
          <w:p w14:paraId="22A81E30"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highlight w:val="yellow"/>
                <w:lang w:val="lv-LV"/>
              </w:rPr>
            </w:pPr>
            <w:r w:rsidRPr="008A2AA3">
              <w:rPr>
                <w:rFonts w:ascii="Times New Roman" w:eastAsia="Calibri" w:hAnsi="Times New Roman" w:cs="Times New Roman"/>
                <w:sz w:val="20"/>
                <w:szCs w:val="20"/>
                <w:lang w:val="lv-LV"/>
              </w:rPr>
              <w:t>Informācijas atklātības likuma  5.panta otrās daļas 2.punkts, 3.punkts, Komercnoslēpuma aizsardzības likuma 2.panta pirmā daļa,  6.panta otrā daļa;</w:t>
            </w:r>
          </w:p>
        </w:tc>
      </w:tr>
      <w:tr w:rsidR="008A2AA3" w:rsidRPr="00F62F44" w14:paraId="106583B0" w14:textId="77777777" w:rsidTr="00C16319">
        <w:trPr>
          <w:trHeight w:val="827"/>
        </w:trPr>
        <w:tc>
          <w:tcPr>
            <w:tcW w:w="883" w:type="dxa"/>
            <w:vAlign w:val="center"/>
          </w:tcPr>
          <w:p w14:paraId="1C6FB8C9"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2.15.</w:t>
            </w:r>
          </w:p>
        </w:tc>
        <w:tc>
          <w:tcPr>
            <w:tcW w:w="4641" w:type="dxa"/>
            <w:vAlign w:val="center"/>
          </w:tcPr>
          <w:p w14:paraId="0510AE8C" w14:textId="77777777" w:rsidR="008A2AA3" w:rsidRPr="008A2AA3" w:rsidRDefault="008A2AA3" w:rsidP="008A2AA3">
            <w:pPr>
              <w:widowControl w:val="0"/>
              <w:spacing w:after="0" w:line="240" w:lineRule="auto"/>
              <w:jc w:val="both"/>
              <w:rPr>
                <w:rFonts w:ascii="Times New Roman" w:eastAsia="Calibri" w:hAnsi="Times New Roman" w:cs="Times New Roman"/>
                <w:bCs/>
                <w:sz w:val="20"/>
                <w:szCs w:val="20"/>
                <w:lang w:val="lv-LV"/>
              </w:rPr>
            </w:pPr>
            <w:r w:rsidRPr="008A2AA3">
              <w:rPr>
                <w:rFonts w:ascii="Times New Roman" w:eastAsia="Calibri" w:hAnsi="Times New Roman" w:cs="Times New Roman"/>
                <w:bCs/>
                <w:sz w:val="20"/>
                <w:szCs w:val="20"/>
                <w:lang w:val="lv-LV"/>
              </w:rPr>
              <w:t>Dzelzceļa infrastruktūras (sliežu ceļu) valsts reģistrs.</w:t>
            </w:r>
          </w:p>
        </w:tc>
        <w:tc>
          <w:tcPr>
            <w:tcW w:w="3685" w:type="dxa"/>
            <w:vAlign w:val="center"/>
          </w:tcPr>
          <w:p w14:paraId="6C04D4D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un 7.panta 1.punkts un Komercnoslēpuma aizsardzības likuma 2.panta pirmā daļa.</w:t>
            </w:r>
          </w:p>
        </w:tc>
      </w:tr>
      <w:tr w:rsidR="008A2AA3" w:rsidRPr="00F62F44" w14:paraId="4086E25C" w14:textId="77777777" w:rsidTr="00C16319">
        <w:trPr>
          <w:trHeight w:val="495"/>
        </w:trPr>
        <w:tc>
          <w:tcPr>
            <w:tcW w:w="883" w:type="dxa"/>
            <w:vAlign w:val="center"/>
          </w:tcPr>
          <w:p w14:paraId="2179B31B"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2.16.</w:t>
            </w:r>
          </w:p>
        </w:tc>
        <w:tc>
          <w:tcPr>
            <w:tcW w:w="4641" w:type="dxa"/>
            <w:vAlign w:val="center"/>
          </w:tcPr>
          <w:p w14:paraId="54D8E72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p w14:paraId="2029976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Eiropas vienotais dzelzceļa infrastruktūras reģistrs (RINF).</w:t>
            </w:r>
          </w:p>
          <w:p w14:paraId="76A2B730" w14:textId="77777777" w:rsidR="008A2AA3" w:rsidRPr="008A2AA3" w:rsidRDefault="008A2AA3" w:rsidP="008A2AA3">
            <w:pPr>
              <w:widowControl w:val="0"/>
              <w:spacing w:after="0" w:line="240" w:lineRule="auto"/>
              <w:jc w:val="both"/>
              <w:rPr>
                <w:rFonts w:ascii="Times New Roman" w:eastAsia="Calibri" w:hAnsi="Times New Roman" w:cs="Times New Roman"/>
                <w:bCs/>
                <w:sz w:val="20"/>
                <w:szCs w:val="20"/>
                <w:lang w:val="lv-LV"/>
              </w:rPr>
            </w:pPr>
          </w:p>
        </w:tc>
        <w:tc>
          <w:tcPr>
            <w:tcW w:w="3685" w:type="dxa"/>
            <w:vAlign w:val="center"/>
          </w:tcPr>
          <w:p w14:paraId="5B5AAC0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lastRenderedPageBreak/>
              <w:t>Informācijas atklātības likuma  5.panta otrās daļas 2.punkts</w:t>
            </w:r>
          </w:p>
        </w:tc>
      </w:tr>
      <w:tr w:rsidR="008A2AA3" w:rsidRPr="00F62F44" w14:paraId="45FCF8F3" w14:textId="77777777" w:rsidTr="00C16319">
        <w:trPr>
          <w:trHeight w:val="827"/>
        </w:trPr>
        <w:tc>
          <w:tcPr>
            <w:tcW w:w="883" w:type="dxa"/>
            <w:vAlign w:val="center"/>
          </w:tcPr>
          <w:p w14:paraId="11A6BE63"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2.17.</w:t>
            </w:r>
          </w:p>
        </w:tc>
        <w:tc>
          <w:tcPr>
            <w:tcW w:w="4641" w:type="dxa"/>
            <w:vAlign w:val="center"/>
          </w:tcPr>
          <w:p w14:paraId="44E2A312"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Dzelzceļa infrastruktūras un apkalpes vietu maksas jautājumu izskatīšanas dokumenti, kuri satur komercnoslēpumu.</w:t>
            </w:r>
          </w:p>
        </w:tc>
        <w:tc>
          <w:tcPr>
            <w:tcW w:w="3685" w:type="dxa"/>
            <w:vAlign w:val="center"/>
          </w:tcPr>
          <w:p w14:paraId="4596D1D7"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 un 3. punkts.</w:t>
            </w:r>
          </w:p>
        </w:tc>
      </w:tr>
      <w:tr w:rsidR="008A2AA3" w:rsidRPr="00F62F44" w14:paraId="0E54CA88" w14:textId="77777777" w:rsidTr="00C16319">
        <w:trPr>
          <w:trHeight w:val="827"/>
        </w:trPr>
        <w:tc>
          <w:tcPr>
            <w:tcW w:w="883" w:type="dxa"/>
            <w:vAlign w:val="center"/>
          </w:tcPr>
          <w:p w14:paraId="14E765EF"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2.18.</w:t>
            </w:r>
          </w:p>
        </w:tc>
        <w:tc>
          <w:tcPr>
            <w:tcW w:w="4641" w:type="dxa"/>
            <w:vAlign w:val="center"/>
          </w:tcPr>
          <w:p w14:paraId="0C3E4BA2"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iCs/>
                <w:sz w:val="20"/>
                <w:szCs w:val="20"/>
                <w:lang w:val="lv-LV"/>
              </w:rPr>
              <w:t>Pārvadātāju (pasažieru un kravu) iesniegtie dokumenti licences saņemšanai (tai skaitā l</w:t>
            </w:r>
            <w:r w:rsidRPr="008A2AA3">
              <w:rPr>
                <w:rFonts w:ascii="Times New Roman" w:eastAsia="Calibri" w:hAnsi="Times New Roman" w:cs="Times New Roman"/>
                <w:sz w:val="20"/>
                <w:szCs w:val="20"/>
                <w:lang w:val="lv-LV"/>
              </w:rPr>
              <w:t>icencēšanas komisijas sēžu protokoli (līdz lēmumu pieņemšanai).</w:t>
            </w:r>
          </w:p>
        </w:tc>
        <w:tc>
          <w:tcPr>
            <w:tcW w:w="3685" w:type="dxa"/>
            <w:vAlign w:val="center"/>
          </w:tcPr>
          <w:p w14:paraId="4CE8361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3.punkts, 7.panta pirmā daļa,  Komercnoslēpuma aizsardzības likuma 2.panta</w:t>
            </w:r>
          </w:p>
          <w:p w14:paraId="037082C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pirmā daļa,  6.panta otrā daļa.</w:t>
            </w:r>
          </w:p>
        </w:tc>
      </w:tr>
      <w:tr w:rsidR="008A2AA3" w:rsidRPr="00F62F44" w14:paraId="2D5582D7" w14:textId="77777777" w:rsidTr="00C16319">
        <w:trPr>
          <w:trHeight w:val="827"/>
        </w:trPr>
        <w:tc>
          <w:tcPr>
            <w:tcW w:w="883" w:type="dxa"/>
            <w:vAlign w:val="center"/>
          </w:tcPr>
          <w:p w14:paraId="65EA8185"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2.19.</w:t>
            </w:r>
          </w:p>
        </w:tc>
        <w:tc>
          <w:tcPr>
            <w:tcW w:w="4641" w:type="dxa"/>
            <w:vAlign w:val="center"/>
          </w:tcPr>
          <w:p w14:paraId="7077BB68" w14:textId="19D00DB0"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Pieteikumi, iesniegtie dokumenti un dati</w:t>
            </w:r>
            <w:r w:rsidR="00C76226">
              <w:rPr>
                <w:rFonts w:ascii="Times New Roman" w:eastAsia="Calibri" w:hAnsi="Times New Roman" w:cs="Times New Roman"/>
                <w:sz w:val="20"/>
                <w:szCs w:val="20"/>
                <w:lang w:val="lv-LV"/>
              </w:rPr>
              <w:t xml:space="preserve"> Eiropas ritekļu </w:t>
            </w:r>
            <w:r w:rsidRPr="008A2AA3">
              <w:rPr>
                <w:rFonts w:ascii="Times New Roman" w:eastAsia="Calibri" w:hAnsi="Times New Roman" w:cs="Times New Roman"/>
                <w:sz w:val="20"/>
                <w:szCs w:val="20"/>
                <w:lang w:val="lv-LV"/>
              </w:rPr>
              <w:t>reģistram.</w:t>
            </w:r>
          </w:p>
        </w:tc>
        <w:tc>
          <w:tcPr>
            <w:tcW w:w="3685" w:type="dxa"/>
            <w:vAlign w:val="center"/>
          </w:tcPr>
          <w:p w14:paraId="3C5D7AC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Informācijas atklātības likuma  5.panta otrās daļas 2.punkts, 3.punkts, </w:t>
            </w:r>
          </w:p>
          <w:p w14:paraId="693C9AE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7.panta pirmā daļa,  Komercnoslēpuma aizsardzības likuma 2.panta</w:t>
            </w:r>
          </w:p>
          <w:p w14:paraId="550EA179"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pirmā daļa,  6.panta otrā daļa.</w:t>
            </w:r>
          </w:p>
        </w:tc>
      </w:tr>
      <w:tr w:rsidR="008A2AA3" w:rsidRPr="008A2AA3" w14:paraId="66619F53" w14:textId="77777777" w:rsidTr="00C16319">
        <w:trPr>
          <w:trHeight w:val="827"/>
        </w:trPr>
        <w:tc>
          <w:tcPr>
            <w:tcW w:w="883" w:type="dxa"/>
            <w:vAlign w:val="center"/>
          </w:tcPr>
          <w:p w14:paraId="44892A74"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2.20.</w:t>
            </w:r>
          </w:p>
        </w:tc>
        <w:tc>
          <w:tcPr>
            <w:tcW w:w="4641" w:type="dxa"/>
            <w:vAlign w:val="center"/>
          </w:tcPr>
          <w:p w14:paraId="5D2E6E65" w14:textId="52C9A9A0" w:rsidR="008A2AA3" w:rsidRPr="008A2AA3" w:rsidRDefault="00C76226" w:rsidP="008A2AA3">
            <w:pPr>
              <w:widowControl w:val="0"/>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Eiropas ritekļu </w:t>
            </w:r>
            <w:r w:rsidRPr="008A2AA3">
              <w:rPr>
                <w:rFonts w:ascii="Times New Roman" w:eastAsia="Calibri" w:hAnsi="Times New Roman" w:cs="Times New Roman"/>
                <w:sz w:val="20"/>
                <w:szCs w:val="20"/>
                <w:lang w:val="lv-LV"/>
              </w:rPr>
              <w:t>reģistra</w:t>
            </w:r>
            <w:r>
              <w:rPr>
                <w:rFonts w:ascii="Times New Roman" w:eastAsia="Calibri" w:hAnsi="Times New Roman" w:cs="Times New Roman"/>
                <w:sz w:val="20"/>
                <w:szCs w:val="20"/>
                <w:lang w:val="lv-LV"/>
              </w:rPr>
              <w:t xml:space="preserve"> dati. </w:t>
            </w:r>
          </w:p>
        </w:tc>
        <w:tc>
          <w:tcPr>
            <w:tcW w:w="3685" w:type="dxa"/>
            <w:vAlign w:val="center"/>
          </w:tcPr>
          <w:p w14:paraId="594DF2C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2.punkts, Komercnoslēpuma aizsardzības likuma 2.panta</w:t>
            </w:r>
          </w:p>
          <w:p w14:paraId="1E66BCB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pirmā daļa.</w:t>
            </w:r>
          </w:p>
        </w:tc>
      </w:tr>
      <w:tr w:rsidR="008A2AA3" w:rsidRPr="00F62F44" w14:paraId="0B6477FE" w14:textId="77777777" w:rsidTr="00C16319">
        <w:trPr>
          <w:trHeight w:val="827"/>
        </w:trPr>
        <w:tc>
          <w:tcPr>
            <w:tcW w:w="883" w:type="dxa"/>
            <w:vAlign w:val="center"/>
          </w:tcPr>
          <w:p w14:paraId="4A2A28DD"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2.21.</w:t>
            </w:r>
          </w:p>
        </w:tc>
        <w:tc>
          <w:tcPr>
            <w:tcW w:w="4641" w:type="dxa"/>
            <w:vAlign w:val="center"/>
          </w:tcPr>
          <w:p w14:paraId="4E6E8DD6"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Eiropas Komisijas ekspertu un darba grupu darba materiāli, ja tiek noteikts ierobežotas pieejamības statuss.</w:t>
            </w:r>
          </w:p>
        </w:tc>
        <w:tc>
          <w:tcPr>
            <w:tcW w:w="3685" w:type="dxa"/>
            <w:vAlign w:val="center"/>
          </w:tcPr>
          <w:p w14:paraId="024425A2"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Informācijas atklātības likuma  5.panta otrās daļas 6.punkts</w:t>
            </w:r>
          </w:p>
        </w:tc>
      </w:tr>
      <w:tr w:rsidR="008A2AA3" w:rsidRPr="00F62F44" w14:paraId="59D572EE" w14:textId="77777777" w:rsidTr="00C16319">
        <w:trPr>
          <w:trHeight w:val="827"/>
        </w:trPr>
        <w:tc>
          <w:tcPr>
            <w:tcW w:w="883" w:type="dxa"/>
            <w:vAlign w:val="center"/>
          </w:tcPr>
          <w:p w14:paraId="285C1156"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2.22.</w:t>
            </w:r>
          </w:p>
        </w:tc>
        <w:tc>
          <w:tcPr>
            <w:tcW w:w="4641" w:type="dxa"/>
            <w:vAlign w:val="center"/>
          </w:tcPr>
          <w:p w14:paraId="6F11D457"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Sadarbības dokumenti ar NATO institūcijām.</w:t>
            </w:r>
          </w:p>
        </w:tc>
        <w:tc>
          <w:tcPr>
            <w:tcW w:w="3685" w:type="dxa"/>
            <w:vAlign w:val="center"/>
          </w:tcPr>
          <w:p w14:paraId="1A0C02D5"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6.un 7.punkts</w:t>
            </w:r>
          </w:p>
        </w:tc>
      </w:tr>
      <w:tr w:rsidR="008A2AA3" w:rsidRPr="00F62F44" w14:paraId="61C99AC5" w14:textId="77777777" w:rsidTr="00C16319">
        <w:tc>
          <w:tcPr>
            <w:tcW w:w="883" w:type="dxa"/>
            <w:vAlign w:val="center"/>
          </w:tcPr>
          <w:p w14:paraId="6CA6EE39"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2.23.</w:t>
            </w:r>
          </w:p>
        </w:tc>
        <w:tc>
          <w:tcPr>
            <w:tcW w:w="4641" w:type="dxa"/>
            <w:vAlign w:val="center"/>
          </w:tcPr>
          <w:p w14:paraId="5B0DF1C6"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Dzelzceļa vides aizsardzības politikas dokumenti (līdz informācijas publicēšanai).</w:t>
            </w:r>
          </w:p>
        </w:tc>
        <w:tc>
          <w:tcPr>
            <w:tcW w:w="3685" w:type="dxa"/>
            <w:vAlign w:val="center"/>
          </w:tcPr>
          <w:p w14:paraId="41011684"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Informācijas atklātības likuma  5.panta otrās daļas 2.punkts</w:t>
            </w:r>
          </w:p>
        </w:tc>
      </w:tr>
      <w:tr w:rsidR="008A2AA3" w:rsidRPr="00F62F44" w14:paraId="400212B5" w14:textId="77777777" w:rsidTr="00C16319">
        <w:tc>
          <w:tcPr>
            <w:tcW w:w="883" w:type="dxa"/>
            <w:vAlign w:val="center"/>
          </w:tcPr>
          <w:p w14:paraId="0E436916"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2.24.</w:t>
            </w:r>
          </w:p>
        </w:tc>
        <w:tc>
          <w:tcPr>
            <w:tcW w:w="4641" w:type="dxa"/>
            <w:vAlign w:val="center"/>
          </w:tcPr>
          <w:p w14:paraId="4B232B96"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Dzelzceļa riska novērtējuma dokumenti (līdz informācijas publicēšanai).</w:t>
            </w:r>
          </w:p>
        </w:tc>
        <w:tc>
          <w:tcPr>
            <w:tcW w:w="3685" w:type="dxa"/>
            <w:vAlign w:val="center"/>
          </w:tcPr>
          <w:p w14:paraId="1F4BF4F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 3., 4., un 5.punkts un 6. panta pirmā daļa un otrās daļas 2. punkts</w:t>
            </w:r>
          </w:p>
        </w:tc>
      </w:tr>
      <w:tr w:rsidR="008A2AA3" w:rsidRPr="00F62F44" w14:paraId="2AE45EF2" w14:textId="77777777" w:rsidTr="00C16319">
        <w:tc>
          <w:tcPr>
            <w:tcW w:w="883" w:type="dxa"/>
            <w:vAlign w:val="center"/>
          </w:tcPr>
          <w:p w14:paraId="2A947535"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2.25.</w:t>
            </w:r>
          </w:p>
        </w:tc>
        <w:tc>
          <w:tcPr>
            <w:tcW w:w="4641" w:type="dxa"/>
            <w:vAlign w:val="center"/>
          </w:tcPr>
          <w:p w14:paraId="1C6148B9"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Dzelzceļa uzņēmumu finanšu audita dokumenti un dati. </w:t>
            </w:r>
          </w:p>
        </w:tc>
        <w:tc>
          <w:tcPr>
            <w:tcW w:w="3685" w:type="dxa"/>
            <w:vAlign w:val="center"/>
          </w:tcPr>
          <w:p w14:paraId="5B2FAC35"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2. punkts, 6. panta pirmā  un otrā daļa, 7.panta pirmā daļa, Komercnoslēpuma aizsardzības likuma 2.panta pirmā daļa,  6.panta otrā daļa.</w:t>
            </w:r>
          </w:p>
          <w:p w14:paraId="4EEE66A3"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tc>
      </w:tr>
      <w:tr w:rsidR="008A2AA3" w:rsidRPr="00F62F44" w14:paraId="73737A9D" w14:textId="77777777" w:rsidTr="00C16319">
        <w:tc>
          <w:tcPr>
            <w:tcW w:w="883" w:type="dxa"/>
            <w:vAlign w:val="center"/>
          </w:tcPr>
          <w:p w14:paraId="161B3AB1"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2.28.</w:t>
            </w:r>
          </w:p>
        </w:tc>
        <w:tc>
          <w:tcPr>
            <w:tcW w:w="4641" w:type="dxa"/>
            <w:vAlign w:val="center"/>
          </w:tcPr>
          <w:p w14:paraId="2DA7446F"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Personāla dokumenti un informācija (tai skaitā personāla atalgojuma un valsts sociālās apdrošināšanas iemaksu uzskaites dokumenti u.tml.).</w:t>
            </w:r>
          </w:p>
        </w:tc>
        <w:tc>
          <w:tcPr>
            <w:tcW w:w="3685" w:type="dxa"/>
            <w:vAlign w:val="center"/>
          </w:tcPr>
          <w:p w14:paraId="04F92FA5"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Informācijas atklātības likuma 5. panta otrās daļas 2. punkts, </w:t>
            </w:r>
          </w:p>
          <w:p w14:paraId="66A56DD5"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Vispārīgās datu aizsardzības regulas 4. panta 1) apakšpunkts un 24. panta 1.daļa.</w:t>
            </w:r>
          </w:p>
        </w:tc>
      </w:tr>
      <w:tr w:rsidR="008A2AA3" w:rsidRPr="00F62F44" w14:paraId="6D1CAC97" w14:textId="77777777" w:rsidTr="00C16319">
        <w:tc>
          <w:tcPr>
            <w:tcW w:w="883" w:type="dxa"/>
            <w:vAlign w:val="center"/>
          </w:tcPr>
          <w:p w14:paraId="3033CB01"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2.29.</w:t>
            </w:r>
          </w:p>
        </w:tc>
        <w:tc>
          <w:tcPr>
            <w:tcW w:w="4641" w:type="dxa"/>
            <w:vAlign w:val="center"/>
          </w:tcPr>
          <w:p w14:paraId="4DFFA37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Darbinieku obligāto veselības pārbaužu dokumenti, ģimenes ārsta atzinumi par darbinieka veselības stāvokļa atbilstību veicamajam darbam, kas saistīts ar iespējamu risku citu cilvēku veselībai, un citi dokumenti, kas saistīti ar darbinieku veselību.</w:t>
            </w:r>
          </w:p>
        </w:tc>
        <w:tc>
          <w:tcPr>
            <w:tcW w:w="3685" w:type="dxa"/>
            <w:vAlign w:val="center"/>
          </w:tcPr>
          <w:p w14:paraId="632F6F69"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4.punkts, 8.pants, Vispārīgās datu</w:t>
            </w:r>
          </w:p>
          <w:p w14:paraId="2DD20528"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aizsardzības regulas 4. panta 1) apakšpunkts un 24. panta 1.daļa.</w:t>
            </w:r>
          </w:p>
        </w:tc>
      </w:tr>
      <w:tr w:rsidR="008A2AA3" w:rsidRPr="00F62F44" w14:paraId="0B8A72A8" w14:textId="77777777" w:rsidTr="00C16319">
        <w:tc>
          <w:tcPr>
            <w:tcW w:w="883" w:type="dxa"/>
            <w:vAlign w:val="center"/>
          </w:tcPr>
          <w:p w14:paraId="00160DA0"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2.30.</w:t>
            </w:r>
          </w:p>
        </w:tc>
        <w:tc>
          <w:tcPr>
            <w:tcW w:w="4641" w:type="dxa"/>
            <w:vAlign w:val="center"/>
          </w:tcPr>
          <w:p w14:paraId="691574D6"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Valsts dzelzceļa administrācijas iekšējie dokumenti un normatīvie akti (tai skaitā darba drošības, aizsardzības un ugunsdrošības instruktāžu uzskaites žurnāli un nelaimes gadījumu darbā akti, atzinumi un izmeklēšanas materiāli).</w:t>
            </w:r>
          </w:p>
        </w:tc>
        <w:tc>
          <w:tcPr>
            <w:tcW w:w="3685" w:type="dxa"/>
            <w:vAlign w:val="center"/>
          </w:tcPr>
          <w:p w14:paraId="77301B0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color w:val="212529"/>
                <w:sz w:val="20"/>
                <w:szCs w:val="20"/>
                <w:shd w:val="clear" w:color="auto" w:fill="FFFFFF"/>
                <w:lang w:val="lv-LV"/>
              </w:rPr>
              <w:t xml:space="preserve">Informācijas atklātības likuma 5.panta otrās daļas 2.punkts, </w:t>
            </w:r>
            <w:r w:rsidRPr="008A2AA3">
              <w:rPr>
                <w:rFonts w:ascii="Times New Roman" w:eastAsia="Calibri" w:hAnsi="Times New Roman" w:cs="Times New Roman"/>
                <w:sz w:val="20"/>
                <w:szCs w:val="20"/>
                <w:lang w:val="lv-LV"/>
              </w:rPr>
              <w:t>Vispārīgās datu aizsardzības regulas 1. panta otrā daļa un 4. panta 1) apakšpunkts un 24. panta 1.daļa.</w:t>
            </w:r>
          </w:p>
        </w:tc>
      </w:tr>
      <w:tr w:rsidR="008A2AA3" w:rsidRPr="008A2AA3" w14:paraId="3F51DDC5" w14:textId="77777777" w:rsidTr="00C16319">
        <w:tc>
          <w:tcPr>
            <w:tcW w:w="883" w:type="dxa"/>
            <w:vAlign w:val="center"/>
          </w:tcPr>
          <w:p w14:paraId="595D3BAC"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2.31.</w:t>
            </w:r>
          </w:p>
        </w:tc>
        <w:tc>
          <w:tcPr>
            <w:tcW w:w="4641" w:type="dxa"/>
            <w:vAlign w:val="center"/>
          </w:tcPr>
          <w:p w14:paraId="68C70881"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 xml:space="preserve">Uzņēmuma līgumi ar fiziskām personām un preču un pakalpojumu līgumi, kas nav slēgti publisko iepirkumu rezultātā. </w:t>
            </w:r>
          </w:p>
        </w:tc>
        <w:tc>
          <w:tcPr>
            <w:tcW w:w="3685" w:type="dxa"/>
            <w:vAlign w:val="center"/>
          </w:tcPr>
          <w:p w14:paraId="369E2098"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4.punkts, 7.panta 1.punkts un 8.pants, Vispārīgās datu aizsardzības regula 4. panta 1) apakšpunkts un 24. panta 1.daļa, Komercnoslēpuma aizsardzības likuma 2.panta</w:t>
            </w:r>
          </w:p>
          <w:p w14:paraId="6B5537F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pirmā daļa.</w:t>
            </w:r>
          </w:p>
        </w:tc>
      </w:tr>
      <w:tr w:rsidR="008A2AA3" w:rsidRPr="008A2AA3" w14:paraId="4DF9303B" w14:textId="77777777" w:rsidTr="00C16319">
        <w:trPr>
          <w:trHeight w:val="179"/>
        </w:trPr>
        <w:tc>
          <w:tcPr>
            <w:tcW w:w="9209" w:type="dxa"/>
            <w:gridSpan w:val="3"/>
            <w:vAlign w:val="center"/>
          </w:tcPr>
          <w:p w14:paraId="42B5A7F5" w14:textId="77777777" w:rsidR="008A2AA3" w:rsidRPr="008A2AA3" w:rsidRDefault="008A2AA3" w:rsidP="008A2AA3">
            <w:pPr>
              <w:widowControl w:val="0"/>
              <w:numPr>
                <w:ilvl w:val="0"/>
                <w:numId w:val="11"/>
              </w:numPr>
              <w:spacing w:after="0" w:line="240" w:lineRule="auto"/>
              <w:contextualSpacing/>
              <w:jc w:val="both"/>
              <w:rPr>
                <w:rFonts w:ascii="Times New Roman" w:eastAsia="Calibri" w:hAnsi="Times New Roman" w:cs="Times New Roman"/>
                <w:b/>
                <w:bCs/>
                <w:sz w:val="20"/>
                <w:szCs w:val="20"/>
                <w:lang w:val="lv-LV"/>
              </w:rPr>
            </w:pPr>
            <w:r w:rsidRPr="008A2AA3">
              <w:rPr>
                <w:rFonts w:ascii="Times New Roman" w:eastAsia="Calibri" w:hAnsi="Times New Roman" w:cs="Times New Roman"/>
                <w:b/>
                <w:bCs/>
                <w:lang w:val="lv-LV"/>
              </w:rPr>
              <w:t>Informācija, kas attiecas uz darbinieku atestācijas procesu, konkursu un citu līdzīga rakstura novērtējuma</w:t>
            </w:r>
          </w:p>
        </w:tc>
      </w:tr>
      <w:tr w:rsidR="008A2AA3" w:rsidRPr="00F62F44" w14:paraId="33856B97" w14:textId="77777777" w:rsidTr="00C16319">
        <w:tc>
          <w:tcPr>
            <w:tcW w:w="883" w:type="dxa"/>
            <w:vAlign w:val="center"/>
          </w:tcPr>
          <w:p w14:paraId="6BBC132F"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3.1.</w:t>
            </w:r>
          </w:p>
        </w:tc>
        <w:tc>
          <w:tcPr>
            <w:tcW w:w="4641" w:type="dxa"/>
            <w:vAlign w:val="center"/>
          </w:tcPr>
          <w:p w14:paraId="2938E46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 kas attiecas uz darbinieku novērtēšanu.</w:t>
            </w:r>
          </w:p>
        </w:tc>
        <w:tc>
          <w:tcPr>
            <w:tcW w:w="3685" w:type="dxa"/>
            <w:vAlign w:val="center"/>
          </w:tcPr>
          <w:p w14:paraId="069F978B"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5.punkts.</w:t>
            </w:r>
          </w:p>
        </w:tc>
      </w:tr>
      <w:tr w:rsidR="008A2AA3" w:rsidRPr="00F62F44" w14:paraId="08ED0A6C" w14:textId="77777777" w:rsidTr="00C16319">
        <w:tc>
          <w:tcPr>
            <w:tcW w:w="883" w:type="dxa"/>
            <w:vAlign w:val="center"/>
          </w:tcPr>
          <w:p w14:paraId="207D4D42"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lastRenderedPageBreak/>
              <w:t>3.2.</w:t>
            </w:r>
          </w:p>
        </w:tc>
        <w:tc>
          <w:tcPr>
            <w:tcW w:w="4641" w:type="dxa"/>
            <w:vAlign w:val="center"/>
          </w:tcPr>
          <w:p w14:paraId="0209A8CF"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Pieteikuma dokumenti izsludinātajiem darbinieku  un ierēdņu amata konkursiem, pretendentu novērtēšanas dokumenti, rīkojuma projekti u.c.</w:t>
            </w:r>
          </w:p>
        </w:tc>
        <w:tc>
          <w:tcPr>
            <w:tcW w:w="3685" w:type="dxa"/>
            <w:vAlign w:val="center"/>
          </w:tcPr>
          <w:p w14:paraId="479DB9C8"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2., 4. un 5.punkts, Darba likuma 38.pants, Vispārīgās datu aizsardzības regulas 4. panta 1) apakšpunkts.</w:t>
            </w:r>
          </w:p>
        </w:tc>
      </w:tr>
      <w:tr w:rsidR="008A2AA3" w:rsidRPr="00F62F44" w14:paraId="56408405" w14:textId="77777777" w:rsidTr="00C16319">
        <w:tc>
          <w:tcPr>
            <w:tcW w:w="883" w:type="dxa"/>
            <w:vAlign w:val="center"/>
          </w:tcPr>
          <w:p w14:paraId="08B596C6"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3.3.</w:t>
            </w:r>
          </w:p>
        </w:tc>
        <w:tc>
          <w:tcPr>
            <w:tcW w:w="4641" w:type="dxa"/>
            <w:vAlign w:val="center"/>
          </w:tcPr>
          <w:p w14:paraId="3965CC9F"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iCs/>
                <w:sz w:val="20"/>
                <w:szCs w:val="20"/>
                <w:lang w:val="lv-LV"/>
              </w:rPr>
              <w:t>Disciplinārlietas.</w:t>
            </w:r>
          </w:p>
        </w:tc>
        <w:tc>
          <w:tcPr>
            <w:tcW w:w="3685" w:type="dxa"/>
            <w:vAlign w:val="center"/>
          </w:tcPr>
          <w:p w14:paraId="1167CD6D"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 otrās daļas 4.punkts, 8.pants, Vispārīgās datu aizsardzības regulas 4. panta 1) apakšpunkts.</w:t>
            </w:r>
          </w:p>
        </w:tc>
      </w:tr>
      <w:tr w:rsidR="008A2AA3" w:rsidRPr="008A2AA3" w14:paraId="4CD675F3" w14:textId="77777777" w:rsidTr="00C16319">
        <w:tc>
          <w:tcPr>
            <w:tcW w:w="9209" w:type="dxa"/>
            <w:gridSpan w:val="3"/>
            <w:vAlign w:val="center"/>
          </w:tcPr>
          <w:p w14:paraId="0415A137" w14:textId="77777777" w:rsidR="008A2AA3" w:rsidRPr="008A2AA3" w:rsidRDefault="008A2AA3" w:rsidP="008A2AA3">
            <w:pPr>
              <w:widowControl w:val="0"/>
              <w:numPr>
                <w:ilvl w:val="0"/>
                <w:numId w:val="11"/>
              </w:numPr>
              <w:tabs>
                <w:tab w:val="num" w:pos="993"/>
              </w:tabs>
              <w:spacing w:after="0" w:line="240" w:lineRule="auto"/>
              <w:contextualSpacing/>
              <w:rPr>
                <w:rFonts w:ascii="Times New Roman" w:eastAsia="Calibri" w:hAnsi="Times New Roman" w:cs="Times New Roman"/>
                <w:b/>
                <w:bCs/>
                <w:iCs/>
                <w:lang w:val="lv-LV"/>
              </w:rPr>
            </w:pPr>
            <w:r w:rsidRPr="008A2AA3">
              <w:rPr>
                <w:rFonts w:ascii="Times New Roman" w:eastAsia="Calibri" w:hAnsi="Times New Roman" w:cs="Times New Roman"/>
                <w:b/>
                <w:bCs/>
                <w:iCs/>
                <w:lang w:val="lv-LV"/>
              </w:rPr>
              <w:t>Komercnoslēpumu saturoša informācija</w:t>
            </w:r>
          </w:p>
        </w:tc>
      </w:tr>
      <w:tr w:rsidR="008A2AA3" w:rsidRPr="00F62F44" w14:paraId="097645F8" w14:textId="77777777" w:rsidTr="00C16319">
        <w:tc>
          <w:tcPr>
            <w:tcW w:w="883" w:type="dxa"/>
            <w:vAlign w:val="center"/>
          </w:tcPr>
          <w:p w14:paraId="5A77C33E"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4.1.</w:t>
            </w:r>
          </w:p>
        </w:tc>
        <w:tc>
          <w:tcPr>
            <w:tcW w:w="4641" w:type="dxa"/>
            <w:vAlign w:val="center"/>
          </w:tcPr>
          <w:p w14:paraId="3F8A04CE"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Informācija, kurai informācijas sniedzējs vai dokumentu autors ir piešķīris komercnoslēpuma vai ierobežotas pieejamības statusu (dokumenti ar ierobežotas pieejamības informācijas atzīmi).</w:t>
            </w:r>
          </w:p>
        </w:tc>
        <w:tc>
          <w:tcPr>
            <w:tcW w:w="3685" w:type="dxa"/>
            <w:vAlign w:val="center"/>
          </w:tcPr>
          <w:p w14:paraId="2CE7202A"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3. punkts, Komercnoslēpuma aizsardzības likuma 2.panta pirmā daļa,  6.panta otrā daļa.</w:t>
            </w:r>
          </w:p>
          <w:p w14:paraId="39C9B01E"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p>
        </w:tc>
      </w:tr>
      <w:tr w:rsidR="008A2AA3" w:rsidRPr="008A2AA3" w14:paraId="1D3CE451" w14:textId="77777777" w:rsidTr="00C16319">
        <w:tc>
          <w:tcPr>
            <w:tcW w:w="9209" w:type="dxa"/>
            <w:gridSpan w:val="3"/>
            <w:vAlign w:val="center"/>
          </w:tcPr>
          <w:p w14:paraId="1966F11F" w14:textId="77777777" w:rsidR="008A2AA3" w:rsidRPr="008A2AA3" w:rsidRDefault="008A2AA3" w:rsidP="008A2AA3">
            <w:pPr>
              <w:widowControl w:val="0"/>
              <w:numPr>
                <w:ilvl w:val="0"/>
                <w:numId w:val="11"/>
              </w:numPr>
              <w:tabs>
                <w:tab w:val="num" w:pos="993"/>
              </w:tabs>
              <w:spacing w:after="0" w:line="240" w:lineRule="auto"/>
              <w:contextualSpacing/>
              <w:rPr>
                <w:rFonts w:ascii="Times New Roman" w:eastAsia="Calibri" w:hAnsi="Times New Roman" w:cs="Times New Roman"/>
                <w:b/>
                <w:bCs/>
                <w:sz w:val="20"/>
                <w:szCs w:val="20"/>
                <w:lang w:val="lv-LV"/>
              </w:rPr>
            </w:pPr>
            <w:r w:rsidRPr="008A2AA3">
              <w:rPr>
                <w:rFonts w:ascii="Times New Roman" w:eastAsia="Calibri" w:hAnsi="Times New Roman" w:cs="Times New Roman"/>
                <w:b/>
                <w:bCs/>
                <w:lang w:val="lv-LV"/>
              </w:rPr>
              <w:t>Informācija dienesta vajadzībām</w:t>
            </w:r>
          </w:p>
        </w:tc>
      </w:tr>
      <w:tr w:rsidR="008A2AA3" w:rsidRPr="00F62F44" w14:paraId="4FAAECFD" w14:textId="77777777" w:rsidTr="00C16319">
        <w:tc>
          <w:tcPr>
            <w:tcW w:w="883" w:type="dxa"/>
            <w:vAlign w:val="center"/>
          </w:tcPr>
          <w:p w14:paraId="440FB7CA"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5.1.</w:t>
            </w:r>
          </w:p>
        </w:tc>
        <w:tc>
          <w:tcPr>
            <w:tcW w:w="4641" w:type="dxa"/>
            <w:vAlign w:val="center"/>
          </w:tcPr>
          <w:p w14:paraId="2A0A9B59"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Valsts dzelzceļa administrācijas sagatavotie dokumenti  ar atzīmi “dienesta vajadzībām”.</w:t>
            </w:r>
          </w:p>
        </w:tc>
        <w:tc>
          <w:tcPr>
            <w:tcW w:w="3685" w:type="dxa"/>
            <w:vAlign w:val="center"/>
          </w:tcPr>
          <w:p w14:paraId="73F66C70"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 panta otrās daļas 6. punkts, 8.</w:t>
            </w:r>
            <w:r w:rsidRPr="008A2AA3">
              <w:rPr>
                <w:rFonts w:ascii="Times New Roman" w:eastAsia="Calibri" w:hAnsi="Times New Roman" w:cs="Times New Roman"/>
                <w:sz w:val="20"/>
                <w:szCs w:val="20"/>
                <w:vertAlign w:val="superscript"/>
                <w:lang w:val="lv-LV"/>
              </w:rPr>
              <w:t>1</w:t>
            </w:r>
            <w:r w:rsidRPr="008A2AA3">
              <w:rPr>
                <w:rFonts w:ascii="Times New Roman" w:eastAsia="Calibri" w:hAnsi="Times New Roman" w:cs="Times New Roman"/>
                <w:sz w:val="20"/>
                <w:szCs w:val="20"/>
                <w:lang w:val="lv-LV"/>
              </w:rPr>
              <w:t xml:space="preserve"> panta pirmā daļa</w:t>
            </w:r>
          </w:p>
        </w:tc>
      </w:tr>
      <w:tr w:rsidR="008A2AA3" w:rsidRPr="008A2AA3" w14:paraId="49B0F1A5" w14:textId="77777777" w:rsidTr="00C16319">
        <w:tc>
          <w:tcPr>
            <w:tcW w:w="883" w:type="dxa"/>
            <w:vAlign w:val="center"/>
          </w:tcPr>
          <w:p w14:paraId="6B5279C1" w14:textId="77777777" w:rsidR="008A2AA3" w:rsidRPr="008A2AA3" w:rsidRDefault="008A2AA3" w:rsidP="008A2AA3">
            <w:pPr>
              <w:widowControl w:val="0"/>
              <w:spacing w:after="0" w:line="240" w:lineRule="auto"/>
              <w:jc w:val="center"/>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5.2.</w:t>
            </w:r>
          </w:p>
        </w:tc>
        <w:tc>
          <w:tcPr>
            <w:tcW w:w="4641" w:type="dxa"/>
            <w:vAlign w:val="center"/>
          </w:tcPr>
          <w:p w14:paraId="5615C4C4" w14:textId="77777777" w:rsidR="008A2AA3" w:rsidRPr="008A2AA3" w:rsidRDefault="008A2AA3" w:rsidP="008A2AA3">
            <w:pPr>
              <w:widowControl w:val="0"/>
              <w:spacing w:after="0" w:line="240" w:lineRule="auto"/>
              <w:jc w:val="both"/>
              <w:rPr>
                <w:rFonts w:ascii="Times New Roman" w:eastAsia="Calibri" w:hAnsi="Times New Roman" w:cs="Times New Roman"/>
                <w:iCs/>
                <w:sz w:val="20"/>
                <w:szCs w:val="20"/>
                <w:lang w:val="lv-LV"/>
              </w:rPr>
            </w:pPr>
            <w:r w:rsidRPr="008A2AA3">
              <w:rPr>
                <w:rFonts w:ascii="Times New Roman" w:eastAsia="Calibri" w:hAnsi="Times New Roman" w:cs="Times New Roman"/>
                <w:sz w:val="20"/>
                <w:szCs w:val="20"/>
                <w:lang w:val="lv-LV"/>
              </w:rPr>
              <w:t>No citām institūcijām saņemtā informācija un dokumenti ar atzīmi „Informācija dienesta vajadzībām”.</w:t>
            </w:r>
          </w:p>
        </w:tc>
        <w:tc>
          <w:tcPr>
            <w:tcW w:w="3685" w:type="dxa"/>
            <w:vAlign w:val="center"/>
          </w:tcPr>
          <w:p w14:paraId="1C2A8386" w14:textId="77777777" w:rsidR="008A2AA3" w:rsidRPr="008A2AA3" w:rsidRDefault="008A2AA3" w:rsidP="008A2AA3">
            <w:pPr>
              <w:widowControl w:val="0"/>
              <w:tabs>
                <w:tab w:val="left" w:pos="537"/>
              </w:tabs>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Informācijas atklātības likuma 5.panta</w:t>
            </w:r>
          </w:p>
          <w:p w14:paraId="260469DF" w14:textId="77777777" w:rsidR="008A2AA3" w:rsidRPr="008A2AA3" w:rsidRDefault="008A2AA3" w:rsidP="008A2AA3">
            <w:pPr>
              <w:widowControl w:val="0"/>
              <w:tabs>
                <w:tab w:val="left" w:pos="537"/>
              </w:tabs>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otrās daļas 6.punkts, 8.</w:t>
            </w:r>
            <w:r w:rsidRPr="008A2AA3">
              <w:rPr>
                <w:rFonts w:ascii="Times New Roman" w:eastAsia="Calibri" w:hAnsi="Times New Roman" w:cs="Times New Roman"/>
                <w:sz w:val="20"/>
                <w:szCs w:val="20"/>
                <w:vertAlign w:val="superscript"/>
                <w:lang w:val="lv-LV"/>
              </w:rPr>
              <w:t>1</w:t>
            </w:r>
            <w:r w:rsidRPr="008A2AA3">
              <w:rPr>
                <w:rFonts w:ascii="Times New Roman" w:eastAsia="Calibri" w:hAnsi="Times New Roman" w:cs="Times New Roman"/>
                <w:sz w:val="20"/>
                <w:szCs w:val="20"/>
                <w:lang w:val="lv-LV"/>
              </w:rPr>
              <w:t xml:space="preserve"> panta pirmās</w:t>
            </w:r>
          </w:p>
          <w:p w14:paraId="125E60B6" w14:textId="77777777" w:rsidR="008A2AA3" w:rsidRPr="008A2AA3" w:rsidRDefault="008A2AA3" w:rsidP="008A2AA3">
            <w:pPr>
              <w:widowControl w:val="0"/>
              <w:spacing w:after="0" w:line="240" w:lineRule="auto"/>
              <w:jc w:val="both"/>
              <w:rPr>
                <w:rFonts w:ascii="Times New Roman" w:eastAsia="Calibri" w:hAnsi="Times New Roman" w:cs="Times New Roman"/>
                <w:sz w:val="20"/>
                <w:szCs w:val="20"/>
                <w:lang w:val="lv-LV"/>
              </w:rPr>
            </w:pPr>
            <w:r w:rsidRPr="008A2AA3">
              <w:rPr>
                <w:rFonts w:ascii="Times New Roman" w:eastAsia="Calibri" w:hAnsi="Times New Roman" w:cs="Times New Roman"/>
                <w:sz w:val="20"/>
                <w:szCs w:val="20"/>
                <w:lang w:val="lv-LV"/>
              </w:rPr>
              <w:t>daļas 2.punkts.</w:t>
            </w:r>
          </w:p>
        </w:tc>
      </w:tr>
    </w:tbl>
    <w:p w14:paraId="6FFD37D8" w14:textId="77777777" w:rsidR="008A2AA3" w:rsidRDefault="008A2AA3" w:rsidP="001810C4">
      <w:pPr>
        <w:tabs>
          <w:tab w:val="left" w:pos="3478"/>
        </w:tabs>
        <w:jc w:val="both"/>
        <w:rPr>
          <w:rFonts w:ascii="Times New Roman" w:hAnsi="Times New Roman"/>
          <w:lang w:val="lv-LV"/>
        </w:rPr>
      </w:pPr>
    </w:p>
    <w:p w14:paraId="1D8E1DFE" w14:textId="77777777" w:rsidR="008A2AA3" w:rsidRDefault="008A2AA3" w:rsidP="001810C4">
      <w:pPr>
        <w:tabs>
          <w:tab w:val="left" w:pos="3478"/>
        </w:tabs>
        <w:jc w:val="both"/>
        <w:rPr>
          <w:rFonts w:ascii="Times New Roman" w:hAnsi="Times New Roman"/>
          <w:lang w:val="lv-LV"/>
        </w:rPr>
      </w:pPr>
    </w:p>
    <w:p w14:paraId="49BDC595" w14:textId="77777777" w:rsidR="008A2AA3" w:rsidRDefault="008A2AA3" w:rsidP="001810C4">
      <w:pPr>
        <w:tabs>
          <w:tab w:val="left" w:pos="3478"/>
        </w:tabs>
        <w:jc w:val="both"/>
        <w:rPr>
          <w:rFonts w:ascii="Times New Roman" w:hAnsi="Times New Roman"/>
          <w:lang w:val="lv-LV"/>
        </w:rPr>
      </w:pPr>
    </w:p>
    <w:p w14:paraId="2DF220EB" w14:textId="77777777" w:rsidR="008A2AA3" w:rsidRDefault="008A2AA3" w:rsidP="001810C4">
      <w:pPr>
        <w:tabs>
          <w:tab w:val="left" w:pos="3478"/>
        </w:tabs>
        <w:jc w:val="both"/>
        <w:rPr>
          <w:rFonts w:ascii="Times New Roman" w:hAnsi="Times New Roman"/>
          <w:lang w:val="lv-LV"/>
        </w:rPr>
      </w:pPr>
    </w:p>
    <w:p w14:paraId="511749F2" w14:textId="77777777" w:rsidR="008A2AA3" w:rsidRDefault="008A2AA3" w:rsidP="001810C4">
      <w:pPr>
        <w:tabs>
          <w:tab w:val="left" w:pos="3478"/>
        </w:tabs>
        <w:jc w:val="both"/>
        <w:rPr>
          <w:rFonts w:ascii="Times New Roman" w:hAnsi="Times New Roman"/>
          <w:lang w:val="lv-LV"/>
        </w:rPr>
      </w:pPr>
    </w:p>
    <w:p w14:paraId="1B4E42D6" w14:textId="77777777" w:rsidR="008A2AA3" w:rsidRDefault="008A2AA3" w:rsidP="001810C4">
      <w:pPr>
        <w:tabs>
          <w:tab w:val="left" w:pos="3478"/>
        </w:tabs>
        <w:jc w:val="both"/>
        <w:rPr>
          <w:rFonts w:ascii="Times New Roman" w:hAnsi="Times New Roman"/>
          <w:lang w:val="lv-LV"/>
        </w:rPr>
      </w:pPr>
    </w:p>
    <w:p w14:paraId="1820F238" w14:textId="77777777" w:rsidR="008A2AA3" w:rsidRDefault="008A2AA3" w:rsidP="001810C4">
      <w:pPr>
        <w:tabs>
          <w:tab w:val="left" w:pos="3478"/>
        </w:tabs>
        <w:jc w:val="both"/>
        <w:rPr>
          <w:rFonts w:ascii="Times New Roman" w:hAnsi="Times New Roman"/>
          <w:lang w:val="lv-LV"/>
        </w:rPr>
      </w:pPr>
    </w:p>
    <w:p w14:paraId="6A28B486" w14:textId="77777777" w:rsidR="008A2AA3" w:rsidRDefault="008A2AA3" w:rsidP="001810C4">
      <w:pPr>
        <w:tabs>
          <w:tab w:val="left" w:pos="3478"/>
        </w:tabs>
        <w:jc w:val="both"/>
        <w:rPr>
          <w:rFonts w:ascii="Times New Roman" w:hAnsi="Times New Roman"/>
          <w:lang w:val="lv-LV"/>
        </w:rPr>
      </w:pPr>
    </w:p>
    <w:p w14:paraId="0CCE83C9" w14:textId="77777777" w:rsidR="008A2AA3" w:rsidRDefault="008A2AA3" w:rsidP="001810C4">
      <w:pPr>
        <w:tabs>
          <w:tab w:val="left" w:pos="3478"/>
        </w:tabs>
        <w:jc w:val="both"/>
        <w:rPr>
          <w:rFonts w:ascii="Times New Roman" w:hAnsi="Times New Roman"/>
          <w:lang w:val="lv-LV"/>
        </w:rPr>
      </w:pPr>
    </w:p>
    <w:p w14:paraId="15BEC9EF" w14:textId="77777777" w:rsidR="008A2AA3" w:rsidRPr="00A767E0" w:rsidRDefault="008A2AA3" w:rsidP="001810C4">
      <w:pPr>
        <w:tabs>
          <w:tab w:val="left" w:pos="3478"/>
        </w:tabs>
        <w:jc w:val="both"/>
        <w:rPr>
          <w:rFonts w:ascii="Times New Roman" w:hAnsi="Times New Roman"/>
          <w:lang w:val="lv-LV"/>
        </w:rPr>
      </w:pPr>
    </w:p>
    <w:sectPr w:rsidR="008A2AA3" w:rsidRPr="00A767E0" w:rsidSect="00E80670">
      <w:pgSz w:w="11920" w:h="16840"/>
      <w:pgMar w:top="1134" w:right="851" w:bottom="851" w:left="1701" w:header="11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1A4D1" w14:textId="77777777" w:rsidR="00516EFF" w:rsidRDefault="00516EFF">
      <w:pPr>
        <w:spacing w:after="0" w:line="240" w:lineRule="auto"/>
      </w:pPr>
      <w:r>
        <w:separator/>
      </w:r>
    </w:p>
  </w:endnote>
  <w:endnote w:type="continuationSeparator" w:id="0">
    <w:p w14:paraId="516F72B6" w14:textId="77777777" w:rsidR="00516EFF" w:rsidRDefault="0051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CC01" w14:textId="77777777" w:rsidR="00516EFF" w:rsidRDefault="00516EFF">
      <w:pPr>
        <w:spacing w:after="0" w:line="240" w:lineRule="auto"/>
      </w:pPr>
      <w:r>
        <w:separator/>
      </w:r>
    </w:p>
  </w:footnote>
  <w:footnote w:type="continuationSeparator" w:id="0">
    <w:p w14:paraId="52B72E11" w14:textId="77777777" w:rsidR="00516EFF" w:rsidRDefault="00516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1835"/>
    <w:multiLevelType w:val="hybridMultilevel"/>
    <w:tmpl w:val="EEB417C6"/>
    <w:lvl w:ilvl="0" w:tplc="58762A8C">
      <w:start w:val="1"/>
      <w:numFmt w:val="decimal"/>
      <w:lvlText w:val="%1."/>
      <w:lvlJc w:val="left"/>
      <w:pPr>
        <w:ind w:left="780" w:hanging="360"/>
      </w:pPr>
      <w:rPr>
        <w:rFonts w:hint="default"/>
        <w:b w:val="0"/>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72E6DC8"/>
    <w:multiLevelType w:val="hybridMultilevel"/>
    <w:tmpl w:val="C4267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E1650B"/>
    <w:multiLevelType w:val="multilevel"/>
    <w:tmpl w:val="8746055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15:restartNumberingAfterBreak="0">
    <w:nsid w:val="1EE56E79"/>
    <w:multiLevelType w:val="hybridMultilevel"/>
    <w:tmpl w:val="C156A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F416BA"/>
    <w:multiLevelType w:val="hybridMultilevel"/>
    <w:tmpl w:val="0D74974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25B55C93"/>
    <w:multiLevelType w:val="multilevel"/>
    <w:tmpl w:val="8926F9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6A85928"/>
    <w:multiLevelType w:val="multilevel"/>
    <w:tmpl w:val="CB90F10E"/>
    <w:lvl w:ilvl="0">
      <w:start w:val="1"/>
      <w:numFmt w:val="decimal"/>
      <w:lvlText w:val="%1."/>
      <w:lvlJc w:val="left"/>
      <w:pPr>
        <w:ind w:left="360" w:hanging="360"/>
      </w:pPr>
      <w:rPr>
        <w:b w:val="0"/>
      </w:rPr>
    </w:lvl>
    <w:lvl w:ilvl="1">
      <w:start w:val="1"/>
      <w:numFmt w:val="decimal"/>
      <w:isLgl/>
      <w:lvlText w:val="%1.%2."/>
      <w:lvlJc w:val="left"/>
      <w:pPr>
        <w:ind w:left="647" w:hanging="495"/>
      </w:pPr>
    </w:lvl>
    <w:lvl w:ilvl="2">
      <w:start w:val="1"/>
      <w:numFmt w:val="decimal"/>
      <w:isLgl/>
      <w:lvlText w:val="%1.%2.%3."/>
      <w:lvlJc w:val="left"/>
      <w:pPr>
        <w:ind w:left="872" w:hanging="720"/>
      </w:pPr>
    </w:lvl>
    <w:lvl w:ilvl="3">
      <w:start w:val="1"/>
      <w:numFmt w:val="decimal"/>
      <w:isLgl/>
      <w:lvlText w:val="%1.%2.%3.%4."/>
      <w:lvlJc w:val="left"/>
      <w:pPr>
        <w:ind w:left="872" w:hanging="720"/>
      </w:pPr>
    </w:lvl>
    <w:lvl w:ilvl="4">
      <w:start w:val="1"/>
      <w:numFmt w:val="decimal"/>
      <w:isLgl/>
      <w:lvlText w:val="%1.%2.%3.%4.%5."/>
      <w:lvlJc w:val="left"/>
      <w:pPr>
        <w:ind w:left="1232" w:hanging="1080"/>
      </w:pPr>
    </w:lvl>
    <w:lvl w:ilvl="5">
      <w:start w:val="1"/>
      <w:numFmt w:val="decimal"/>
      <w:isLgl/>
      <w:lvlText w:val="%1.%2.%3.%4.%5.%6."/>
      <w:lvlJc w:val="left"/>
      <w:pPr>
        <w:ind w:left="1232" w:hanging="1080"/>
      </w:pPr>
    </w:lvl>
    <w:lvl w:ilvl="6">
      <w:start w:val="1"/>
      <w:numFmt w:val="decimal"/>
      <w:isLgl/>
      <w:lvlText w:val="%1.%2.%3.%4.%5.%6.%7."/>
      <w:lvlJc w:val="left"/>
      <w:pPr>
        <w:ind w:left="1592" w:hanging="1440"/>
      </w:pPr>
    </w:lvl>
    <w:lvl w:ilvl="7">
      <w:start w:val="1"/>
      <w:numFmt w:val="decimal"/>
      <w:isLgl/>
      <w:lvlText w:val="%1.%2.%3.%4.%5.%6.%7.%8."/>
      <w:lvlJc w:val="left"/>
      <w:pPr>
        <w:ind w:left="1592" w:hanging="1440"/>
      </w:pPr>
    </w:lvl>
    <w:lvl w:ilvl="8">
      <w:start w:val="1"/>
      <w:numFmt w:val="decimal"/>
      <w:isLgl/>
      <w:lvlText w:val="%1.%2.%3.%4.%5.%6.%7.%8.%9."/>
      <w:lvlJc w:val="left"/>
      <w:pPr>
        <w:ind w:left="1952" w:hanging="1800"/>
      </w:pPr>
    </w:lvl>
  </w:abstractNum>
  <w:abstractNum w:abstractNumId="7" w15:restartNumberingAfterBreak="0">
    <w:nsid w:val="4C564707"/>
    <w:multiLevelType w:val="multilevel"/>
    <w:tmpl w:val="A68E49D8"/>
    <w:lvl w:ilvl="0">
      <w:start w:val="1"/>
      <w:numFmt w:val="decimal"/>
      <w:lvlText w:val="%1."/>
      <w:lvlJc w:val="left"/>
      <w:pPr>
        <w:ind w:left="792" w:hanging="360"/>
      </w:pPr>
      <w:rPr>
        <w:rFonts w:ascii="Times New Roman" w:eastAsia="Times New Roman" w:hAnsi="Times New Roman" w:cs="Times New Roman"/>
      </w:rPr>
    </w:lvl>
    <w:lvl w:ilvl="1">
      <w:start w:val="1"/>
      <w:numFmt w:val="decimal"/>
      <w:isLgl/>
      <w:lvlText w:val="%1.%2."/>
      <w:lvlJc w:val="left"/>
      <w:pPr>
        <w:ind w:left="2157" w:hanging="720"/>
      </w:pPr>
      <w:rPr>
        <w:rFonts w:hint="default"/>
      </w:rPr>
    </w:lvl>
    <w:lvl w:ilvl="2">
      <w:start w:val="1"/>
      <w:numFmt w:val="decimal"/>
      <w:isLgl/>
      <w:lvlText w:val="%1.%2.%3."/>
      <w:lvlJc w:val="left"/>
      <w:pPr>
        <w:ind w:left="3162" w:hanging="720"/>
      </w:pPr>
      <w:rPr>
        <w:rFonts w:hint="default"/>
      </w:rPr>
    </w:lvl>
    <w:lvl w:ilvl="3">
      <w:start w:val="1"/>
      <w:numFmt w:val="decimal"/>
      <w:isLgl/>
      <w:lvlText w:val="%1.%2.%3.%4."/>
      <w:lvlJc w:val="left"/>
      <w:pPr>
        <w:ind w:left="4527" w:hanging="1080"/>
      </w:pPr>
      <w:rPr>
        <w:rFonts w:hint="default"/>
      </w:rPr>
    </w:lvl>
    <w:lvl w:ilvl="4">
      <w:start w:val="1"/>
      <w:numFmt w:val="decimal"/>
      <w:isLgl/>
      <w:lvlText w:val="%1.%2.%3.%4.%5."/>
      <w:lvlJc w:val="left"/>
      <w:pPr>
        <w:ind w:left="5532" w:hanging="1080"/>
      </w:pPr>
      <w:rPr>
        <w:rFonts w:hint="default"/>
      </w:rPr>
    </w:lvl>
    <w:lvl w:ilvl="5">
      <w:start w:val="1"/>
      <w:numFmt w:val="decimal"/>
      <w:isLgl/>
      <w:lvlText w:val="%1.%2.%3.%4.%5.%6."/>
      <w:lvlJc w:val="left"/>
      <w:pPr>
        <w:ind w:left="6897" w:hanging="1440"/>
      </w:pPr>
      <w:rPr>
        <w:rFonts w:hint="default"/>
      </w:rPr>
    </w:lvl>
    <w:lvl w:ilvl="6">
      <w:start w:val="1"/>
      <w:numFmt w:val="decimal"/>
      <w:isLgl/>
      <w:lvlText w:val="%1.%2.%3.%4.%5.%6.%7."/>
      <w:lvlJc w:val="left"/>
      <w:pPr>
        <w:ind w:left="8262" w:hanging="1800"/>
      </w:pPr>
      <w:rPr>
        <w:rFonts w:hint="default"/>
      </w:rPr>
    </w:lvl>
    <w:lvl w:ilvl="7">
      <w:start w:val="1"/>
      <w:numFmt w:val="decimal"/>
      <w:isLgl/>
      <w:lvlText w:val="%1.%2.%3.%4.%5.%6.%7.%8."/>
      <w:lvlJc w:val="left"/>
      <w:pPr>
        <w:ind w:left="9267" w:hanging="1800"/>
      </w:pPr>
      <w:rPr>
        <w:rFonts w:hint="default"/>
      </w:rPr>
    </w:lvl>
    <w:lvl w:ilvl="8">
      <w:start w:val="1"/>
      <w:numFmt w:val="decimal"/>
      <w:isLgl/>
      <w:lvlText w:val="%1.%2.%3.%4.%5.%6.%7.%8.%9."/>
      <w:lvlJc w:val="left"/>
      <w:pPr>
        <w:ind w:left="10632" w:hanging="2160"/>
      </w:pPr>
      <w:rPr>
        <w:rFonts w:hint="default"/>
      </w:rPr>
    </w:lvl>
  </w:abstractNum>
  <w:abstractNum w:abstractNumId="8" w15:restartNumberingAfterBreak="0">
    <w:nsid w:val="54E47D99"/>
    <w:multiLevelType w:val="hybridMultilevel"/>
    <w:tmpl w:val="90BE5D3C"/>
    <w:lvl w:ilvl="0" w:tplc="F71C83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7719D9"/>
    <w:multiLevelType w:val="multilevel"/>
    <w:tmpl w:val="C44058C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7A8F0A14"/>
    <w:multiLevelType w:val="hybridMultilevel"/>
    <w:tmpl w:val="B42A65F2"/>
    <w:lvl w:ilvl="0" w:tplc="7AB27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6600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197583">
    <w:abstractNumId w:val="3"/>
  </w:num>
  <w:num w:numId="3" w16cid:durableId="150676811">
    <w:abstractNumId w:val="10"/>
  </w:num>
  <w:num w:numId="4" w16cid:durableId="2090807280">
    <w:abstractNumId w:val="4"/>
  </w:num>
  <w:num w:numId="5" w16cid:durableId="1492018293">
    <w:abstractNumId w:val="0"/>
  </w:num>
  <w:num w:numId="6" w16cid:durableId="1031145948">
    <w:abstractNumId w:val="8"/>
  </w:num>
  <w:num w:numId="7" w16cid:durableId="699207172">
    <w:abstractNumId w:val="9"/>
  </w:num>
  <w:num w:numId="8" w16cid:durableId="1304580741">
    <w:abstractNumId w:val="5"/>
  </w:num>
  <w:num w:numId="9" w16cid:durableId="665204285">
    <w:abstractNumId w:val="2"/>
  </w:num>
  <w:num w:numId="10" w16cid:durableId="815877863">
    <w:abstractNumId w:val="7"/>
  </w:num>
  <w:num w:numId="11" w16cid:durableId="146866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F"/>
    <w:rsid w:val="0001075D"/>
    <w:rsid w:val="00016B63"/>
    <w:rsid w:val="00026B29"/>
    <w:rsid w:val="00051FE0"/>
    <w:rsid w:val="000554FF"/>
    <w:rsid w:val="0005675E"/>
    <w:rsid w:val="0008283D"/>
    <w:rsid w:val="0008557B"/>
    <w:rsid w:val="0008686D"/>
    <w:rsid w:val="000977B4"/>
    <w:rsid w:val="000B4A4D"/>
    <w:rsid w:val="000B6C49"/>
    <w:rsid w:val="000C2EC0"/>
    <w:rsid w:val="000D1A79"/>
    <w:rsid w:val="000D79DB"/>
    <w:rsid w:val="000E3FAA"/>
    <w:rsid w:val="000F3BFE"/>
    <w:rsid w:val="000F7AF7"/>
    <w:rsid w:val="00110A65"/>
    <w:rsid w:val="00114136"/>
    <w:rsid w:val="001152AB"/>
    <w:rsid w:val="00141793"/>
    <w:rsid w:val="0015183C"/>
    <w:rsid w:val="001554CD"/>
    <w:rsid w:val="001577EE"/>
    <w:rsid w:val="00160920"/>
    <w:rsid w:val="00162FD2"/>
    <w:rsid w:val="00163A6E"/>
    <w:rsid w:val="001772DA"/>
    <w:rsid w:val="001777F5"/>
    <w:rsid w:val="001810C4"/>
    <w:rsid w:val="0018677A"/>
    <w:rsid w:val="001A2A32"/>
    <w:rsid w:val="001A65E5"/>
    <w:rsid w:val="001A676A"/>
    <w:rsid w:val="001B1DD3"/>
    <w:rsid w:val="001D4AF7"/>
    <w:rsid w:val="001E0019"/>
    <w:rsid w:val="001E62CE"/>
    <w:rsid w:val="001F46AE"/>
    <w:rsid w:val="001F7ABE"/>
    <w:rsid w:val="00212EAC"/>
    <w:rsid w:val="00216C57"/>
    <w:rsid w:val="00227864"/>
    <w:rsid w:val="00242F0A"/>
    <w:rsid w:val="00250AB6"/>
    <w:rsid w:val="00264453"/>
    <w:rsid w:val="00275D26"/>
    <w:rsid w:val="00286449"/>
    <w:rsid w:val="00290E73"/>
    <w:rsid w:val="0029424F"/>
    <w:rsid w:val="002A2C1A"/>
    <w:rsid w:val="002B70F4"/>
    <w:rsid w:val="002B7E62"/>
    <w:rsid w:val="002C3B96"/>
    <w:rsid w:val="002C45DB"/>
    <w:rsid w:val="00311339"/>
    <w:rsid w:val="0031277E"/>
    <w:rsid w:val="00331563"/>
    <w:rsid w:val="003415CD"/>
    <w:rsid w:val="00344508"/>
    <w:rsid w:val="003807B1"/>
    <w:rsid w:val="00396E95"/>
    <w:rsid w:val="00397B03"/>
    <w:rsid w:val="003B020B"/>
    <w:rsid w:val="003B1EE8"/>
    <w:rsid w:val="003C07E7"/>
    <w:rsid w:val="003C0B4B"/>
    <w:rsid w:val="003C20B3"/>
    <w:rsid w:val="003C2664"/>
    <w:rsid w:val="003C6D06"/>
    <w:rsid w:val="003D41C5"/>
    <w:rsid w:val="003D523E"/>
    <w:rsid w:val="003E1DFC"/>
    <w:rsid w:val="003E324D"/>
    <w:rsid w:val="003F60CA"/>
    <w:rsid w:val="00401738"/>
    <w:rsid w:val="00441874"/>
    <w:rsid w:val="004632EA"/>
    <w:rsid w:val="004A6098"/>
    <w:rsid w:val="004A6D51"/>
    <w:rsid w:val="004C2CD7"/>
    <w:rsid w:val="004C2E51"/>
    <w:rsid w:val="004C7C3B"/>
    <w:rsid w:val="004D78DD"/>
    <w:rsid w:val="004F08B8"/>
    <w:rsid w:val="004F6E70"/>
    <w:rsid w:val="00500805"/>
    <w:rsid w:val="00515F15"/>
    <w:rsid w:val="00516EFF"/>
    <w:rsid w:val="00517D54"/>
    <w:rsid w:val="005304CC"/>
    <w:rsid w:val="00542E97"/>
    <w:rsid w:val="0057462E"/>
    <w:rsid w:val="00574D46"/>
    <w:rsid w:val="00576DBC"/>
    <w:rsid w:val="00584A44"/>
    <w:rsid w:val="00584AB8"/>
    <w:rsid w:val="00584B9C"/>
    <w:rsid w:val="00591CDE"/>
    <w:rsid w:val="005972CB"/>
    <w:rsid w:val="005B194C"/>
    <w:rsid w:val="005C3039"/>
    <w:rsid w:val="005C5109"/>
    <w:rsid w:val="005D749D"/>
    <w:rsid w:val="005E0E65"/>
    <w:rsid w:val="006039FB"/>
    <w:rsid w:val="00626337"/>
    <w:rsid w:val="006264AC"/>
    <w:rsid w:val="00653191"/>
    <w:rsid w:val="00673B91"/>
    <w:rsid w:val="00673C91"/>
    <w:rsid w:val="0069366B"/>
    <w:rsid w:val="006970AC"/>
    <w:rsid w:val="006A693F"/>
    <w:rsid w:val="006E0630"/>
    <w:rsid w:val="006E466E"/>
    <w:rsid w:val="006F126A"/>
    <w:rsid w:val="007003A9"/>
    <w:rsid w:val="0070530F"/>
    <w:rsid w:val="00712463"/>
    <w:rsid w:val="00713079"/>
    <w:rsid w:val="00730ABD"/>
    <w:rsid w:val="007355C5"/>
    <w:rsid w:val="007539DD"/>
    <w:rsid w:val="0078332C"/>
    <w:rsid w:val="0078669D"/>
    <w:rsid w:val="00791133"/>
    <w:rsid w:val="007A0EAD"/>
    <w:rsid w:val="007A1926"/>
    <w:rsid w:val="007C4BBE"/>
    <w:rsid w:val="007F489F"/>
    <w:rsid w:val="007F659A"/>
    <w:rsid w:val="008200CE"/>
    <w:rsid w:val="00821048"/>
    <w:rsid w:val="0083264E"/>
    <w:rsid w:val="00834C64"/>
    <w:rsid w:val="00836C74"/>
    <w:rsid w:val="00843DA7"/>
    <w:rsid w:val="00846C4F"/>
    <w:rsid w:val="008628F5"/>
    <w:rsid w:val="00887740"/>
    <w:rsid w:val="008920F8"/>
    <w:rsid w:val="008A2AA3"/>
    <w:rsid w:val="008A40D0"/>
    <w:rsid w:val="008A6323"/>
    <w:rsid w:val="008B175E"/>
    <w:rsid w:val="008B5FB9"/>
    <w:rsid w:val="008B6ECD"/>
    <w:rsid w:val="008C615F"/>
    <w:rsid w:val="008D1484"/>
    <w:rsid w:val="008D1832"/>
    <w:rsid w:val="008D258F"/>
    <w:rsid w:val="008D4924"/>
    <w:rsid w:val="008D6E93"/>
    <w:rsid w:val="008D789F"/>
    <w:rsid w:val="008D7B9B"/>
    <w:rsid w:val="008E1577"/>
    <w:rsid w:val="008E7980"/>
    <w:rsid w:val="008F05A7"/>
    <w:rsid w:val="00902DD6"/>
    <w:rsid w:val="009036D1"/>
    <w:rsid w:val="00904228"/>
    <w:rsid w:val="00924637"/>
    <w:rsid w:val="00954DB5"/>
    <w:rsid w:val="009652D9"/>
    <w:rsid w:val="0097155F"/>
    <w:rsid w:val="00976C09"/>
    <w:rsid w:val="00982965"/>
    <w:rsid w:val="0099753D"/>
    <w:rsid w:val="009A3B4A"/>
    <w:rsid w:val="009B4E82"/>
    <w:rsid w:val="009B64BA"/>
    <w:rsid w:val="009D1735"/>
    <w:rsid w:val="009D5BF6"/>
    <w:rsid w:val="009D6811"/>
    <w:rsid w:val="009D6F23"/>
    <w:rsid w:val="009E22D3"/>
    <w:rsid w:val="009E3DEA"/>
    <w:rsid w:val="009E7F1D"/>
    <w:rsid w:val="00A0086D"/>
    <w:rsid w:val="00A01AFE"/>
    <w:rsid w:val="00A0622F"/>
    <w:rsid w:val="00A12576"/>
    <w:rsid w:val="00A23B76"/>
    <w:rsid w:val="00A36420"/>
    <w:rsid w:val="00A50EEF"/>
    <w:rsid w:val="00A62E30"/>
    <w:rsid w:val="00A63E2F"/>
    <w:rsid w:val="00A7065D"/>
    <w:rsid w:val="00A767E0"/>
    <w:rsid w:val="00A941D7"/>
    <w:rsid w:val="00AA129A"/>
    <w:rsid w:val="00AC70DD"/>
    <w:rsid w:val="00AD6083"/>
    <w:rsid w:val="00AD74AF"/>
    <w:rsid w:val="00AF260D"/>
    <w:rsid w:val="00AF2A8F"/>
    <w:rsid w:val="00B05D84"/>
    <w:rsid w:val="00B07416"/>
    <w:rsid w:val="00B2305E"/>
    <w:rsid w:val="00B31EF4"/>
    <w:rsid w:val="00B356A1"/>
    <w:rsid w:val="00B37263"/>
    <w:rsid w:val="00B46952"/>
    <w:rsid w:val="00B46E79"/>
    <w:rsid w:val="00B4742F"/>
    <w:rsid w:val="00B6025C"/>
    <w:rsid w:val="00B66BF9"/>
    <w:rsid w:val="00B81C45"/>
    <w:rsid w:val="00B85328"/>
    <w:rsid w:val="00B91645"/>
    <w:rsid w:val="00BB1412"/>
    <w:rsid w:val="00BB4947"/>
    <w:rsid w:val="00BB5DBF"/>
    <w:rsid w:val="00BB74B9"/>
    <w:rsid w:val="00BC054E"/>
    <w:rsid w:val="00BC0EC7"/>
    <w:rsid w:val="00BC6ACA"/>
    <w:rsid w:val="00BD53ED"/>
    <w:rsid w:val="00BD6AAC"/>
    <w:rsid w:val="00C01FCA"/>
    <w:rsid w:val="00C11821"/>
    <w:rsid w:val="00C21C08"/>
    <w:rsid w:val="00C333E5"/>
    <w:rsid w:val="00C40362"/>
    <w:rsid w:val="00C46B45"/>
    <w:rsid w:val="00C604F5"/>
    <w:rsid w:val="00C66932"/>
    <w:rsid w:val="00C76226"/>
    <w:rsid w:val="00C975BC"/>
    <w:rsid w:val="00CB471B"/>
    <w:rsid w:val="00CC050A"/>
    <w:rsid w:val="00CD2AB3"/>
    <w:rsid w:val="00CE117E"/>
    <w:rsid w:val="00CE1447"/>
    <w:rsid w:val="00CF42DC"/>
    <w:rsid w:val="00D01F52"/>
    <w:rsid w:val="00D15F2B"/>
    <w:rsid w:val="00D26AF6"/>
    <w:rsid w:val="00D54697"/>
    <w:rsid w:val="00D57E62"/>
    <w:rsid w:val="00DC0C44"/>
    <w:rsid w:val="00DC1A06"/>
    <w:rsid w:val="00DE0D30"/>
    <w:rsid w:val="00DE3F08"/>
    <w:rsid w:val="00DE5FBE"/>
    <w:rsid w:val="00DF7834"/>
    <w:rsid w:val="00DF7ADA"/>
    <w:rsid w:val="00E43F02"/>
    <w:rsid w:val="00E52A66"/>
    <w:rsid w:val="00E67694"/>
    <w:rsid w:val="00E71D38"/>
    <w:rsid w:val="00E80042"/>
    <w:rsid w:val="00E80670"/>
    <w:rsid w:val="00E816FF"/>
    <w:rsid w:val="00E85DAE"/>
    <w:rsid w:val="00E90669"/>
    <w:rsid w:val="00E94C03"/>
    <w:rsid w:val="00EA14F3"/>
    <w:rsid w:val="00EB3CBA"/>
    <w:rsid w:val="00EB5A99"/>
    <w:rsid w:val="00EC38B1"/>
    <w:rsid w:val="00EE2420"/>
    <w:rsid w:val="00EE7431"/>
    <w:rsid w:val="00F02D6F"/>
    <w:rsid w:val="00F12B6D"/>
    <w:rsid w:val="00F21F78"/>
    <w:rsid w:val="00F232F0"/>
    <w:rsid w:val="00F32340"/>
    <w:rsid w:val="00F338BC"/>
    <w:rsid w:val="00F35056"/>
    <w:rsid w:val="00F46A18"/>
    <w:rsid w:val="00F57DDA"/>
    <w:rsid w:val="00F62F44"/>
    <w:rsid w:val="00FA0F98"/>
    <w:rsid w:val="00FA13C4"/>
    <w:rsid w:val="00FA3389"/>
    <w:rsid w:val="00FA5C19"/>
    <w:rsid w:val="00FC1F42"/>
    <w:rsid w:val="00FC4FC9"/>
    <w:rsid w:val="00FC5941"/>
    <w:rsid w:val="00FC5E0A"/>
    <w:rsid w:val="00FD44B5"/>
    <w:rsid w:val="00FE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B424"/>
  <w15:chartTrackingRefBased/>
  <w15:docId w15:val="{8419D0BF-A378-42D8-8FFA-35CBBA0A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0F7AF7"/>
    <w:pPr>
      <w:widowControl w:val="0"/>
      <w:tabs>
        <w:tab w:val="center" w:pos="4320"/>
        <w:tab w:val="right" w:pos="8640"/>
      </w:tabs>
      <w:spacing w:after="0" w:line="240" w:lineRule="auto"/>
    </w:pPr>
    <w:rPr>
      <w:rFonts w:ascii="Calibri" w:eastAsia="Calibri" w:hAnsi="Calibri" w:cs="Times New Roman"/>
      <w:lang w:val="lv-LV"/>
    </w:rPr>
  </w:style>
  <w:style w:type="character" w:customStyle="1" w:styleId="HeaderChar">
    <w:name w:val="Header Char"/>
    <w:basedOn w:val="DefaultParagraphFont"/>
    <w:link w:val="Header"/>
    <w:rsid w:val="000F7AF7"/>
    <w:rPr>
      <w:rFonts w:ascii="Calibri" w:eastAsia="Calibri" w:hAnsi="Calibri" w:cs="Times New Roman"/>
      <w:lang w:val="lv-LV"/>
    </w:rPr>
  </w:style>
  <w:style w:type="paragraph" w:styleId="BalloonText">
    <w:name w:val="Balloon Text"/>
    <w:basedOn w:val="Normal"/>
    <w:link w:val="BalloonTextChar"/>
    <w:uiPriority w:val="99"/>
    <w:semiHidden/>
    <w:unhideWhenUsed/>
    <w:rsid w:val="006F1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26A"/>
    <w:rPr>
      <w:rFonts w:ascii="Segoe UI" w:hAnsi="Segoe UI" w:cs="Segoe UI"/>
      <w:sz w:val="18"/>
      <w:szCs w:val="18"/>
    </w:rPr>
  </w:style>
  <w:style w:type="character" w:styleId="Hyperlink">
    <w:name w:val="Hyperlink"/>
    <w:basedOn w:val="DefaultParagraphFont"/>
    <w:uiPriority w:val="99"/>
    <w:unhideWhenUsed/>
    <w:rsid w:val="00016B63"/>
    <w:rPr>
      <w:color w:val="0563C1" w:themeColor="hyperlink"/>
      <w:u w:val="single"/>
    </w:rPr>
  </w:style>
  <w:style w:type="character" w:styleId="UnresolvedMention">
    <w:name w:val="Unresolved Mention"/>
    <w:basedOn w:val="DefaultParagraphFont"/>
    <w:uiPriority w:val="99"/>
    <w:semiHidden/>
    <w:unhideWhenUsed/>
    <w:rsid w:val="00016B63"/>
    <w:rPr>
      <w:color w:val="605E5C"/>
      <w:shd w:val="clear" w:color="auto" w:fill="E1DFDD"/>
    </w:rPr>
  </w:style>
  <w:style w:type="paragraph" w:styleId="ListParagraph">
    <w:name w:val="List Paragraph"/>
    <w:basedOn w:val="Normal"/>
    <w:uiPriority w:val="34"/>
    <w:qFormat/>
    <w:rsid w:val="00016B63"/>
    <w:pPr>
      <w:ind w:left="720"/>
      <w:contextualSpacing/>
    </w:pPr>
  </w:style>
  <w:style w:type="paragraph" w:styleId="Footer">
    <w:name w:val="footer"/>
    <w:basedOn w:val="Normal"/>
    <w:link w:val="FooterChar"/>
    <w:uiPriority w:val="99"/>
    <w:unhideWhenUsed/>
    <w:rsid w:val="00B853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5328"/>
  </w:style>
  <w:style w:type="character" w:styleId="CommentReference">
    <w:name w:val="annotation reference"/>
    <w:basedOn w:val="DefaultParagraphFont"/>
    <w:uiPriority w:val="99"/>
    <w:semiHidden/>
    <w:unhideWhenUsed/>
    <w:rsid w:val="008A6323"/>
    <w:rPr>
      <w:sz w:val="16"/>
      <w:szCs w:val="16"/>
    </w:rPr>
  </w:style>
  <w:style w:type="paragraph" w:styleId="CommentText">
    <w:name w:val="annotation text"/>
    <w:basedOn w:val="Normal"/>
    <w:link w:val="CommentTextChar"/>
    <w:uiPriority w:val="99"/>
    <w:semiHidden/>
    <w:unhideWhenUsed/>
    <w:rsid w:val="008A6323"/>
    <w:pPr>
      <w:spacing w:line="240" w:lineRule="auto"/>
    </w:pPr>
    <w:rPr>
      <w:sz w:val="20"/>
      <w:szCs w:val="20"/>
    </w:rPr>
  </w:style>
  <w:style w:type="character" w:customStyle="1" w:styleId="CommentTextChar">
    <w:name w:val="Comment Text Char"/>
    <w:basedOn w:val="DefaultParagraphFont"/>
    <w:link w:val="CommentText"/>
    <w:uiPriority w:val="99"/>
    <w:semiHidden/>
    <w:rsid w:val="008A6323"/>
    <w:rPr>
      <w:sz w:val="20"/>
      <w:szCs w:val="20"/>
    </w:rPr>
  </w:style>
  <w:style w:type="paragraph" w:styleId="CommentSubject">
    <w:name w:val="annotation subject"/>
    <w:basedOn w:val="CommentText"/>
    <w:next w:val="CommentText"/>
    <w:link w:val="CommentSubjectChar"/>
    <w:uiPriority w:val="99"/>
    <w:semiHidden/>
    <w:unhideWhenUsed/>
    <w:rsid w:val="008A6323"/>
    <w:rPr>
      <w:b/>
      <w:bCs/>
    </w:rPr>
  </w:style>
  <w:style w:type="character" w:customStyle="1" w:styleId="CommentSubjectChar">
    <w:name w:val="Comment Subject Char"/>
    <w:basedOn w:val="CommentTextChar"/>
    <w:link w:val="CommentSubject"/>
    <w:uiPriority w:val="99"/>
    <w:semiHidden/>
    <w:rsid w:val="008A6323"/>
    <w:rPr>
      <w:b/>
      <w:bCs/>
      <w:sz w:val="20"/>
      <w:szCs w:val="20"/>
    </w:rPr>
  </w:style>
  <w:style w:type="paragraph" w:styleId="Revision">
    <w:name w:val="Revision"/>
    <w:hidden/>
    <w:uiPriority w:val="99"/>
    <w:semiHidden/>
    <w:rsid w:val="00380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9014">
      <w:bodyDiv w:val="1"/>
      <w:marLeft w:val="0"/>
      <w:marRight w:val="0"/>
      <w:marTop w:val="0"/>
      <w:marBottom w:val="0"/>
      <w:divBdr>
        <w:top w:val="none" w:sz="0" w:space="0" w:color="auto"/>
        <w:left w:val="none" w:sz="0" w:space="0" w:color="auto"/>
        <w:bottom w:val="none" w:sz="0" w:space="0" w:color="auto"/>
        <w:right w:val="none" w:sz="0" w:space="0" w:color="auto"/>
      </w:divBdr>
    </w:div>
    <w:div w:id="911043485">
      <w:bodyDiv w:val="1"/>
      <w:marLeft w:val="0"/>
      <w:marRight w:val="0"/>
      <w:marTop w:val="0"/>
      <w:marBottom w:val="0"/>
      <w:divBdr>
        <w:top w:val="none" w:sz="0" w:space="0" w:color="auto"/>
        <w:left w:val="none" w:sz="0" w:space="0" w:color="auto"/>
        <w:bottom w:val="none" w:sz="0" w:space="0" w:color="auto"/>
        <w:right w:val="none" w:sz="0" w:space="0" w:color="auto"/>
      </w:divBdr>
    </w:div>
    <w:div w:id="15887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7415</Words>
  <Characters>4227</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Maris Ankalnins</cp:lastModifiedBy>
  <cp:revision>5</cp:revision>
  <dcterms:created xsi:type="dcterms:W3CDTF">2025-01-15T11:34:00Z</dcterms:created>
  <dcterms:modified xsi:type="dcterms:W3CDTF">2025-01-15T11:39:00Z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efcb0af437de55fa55b059497e526290f30c3ed54fd1743fffdd46a22ca882cd</vt:lpwstr>
  </property>
</Properties>
</file>